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84" w:rsidRDefault="00D03184">
      <w:pPr>
        <w:rPr>
          <w:rFonts w:ascii="Times New Roman" w:hAnsi="Times New Roman" w:cs="Times New Roman"/>
          <w:sz w:val="28"/>
          <w:szCs w:val="28"/>
        </w:rPr>
      </w:pPr>
      <w:r w:rsidRPr="00D03184">
        <w:rPr>
          <w:rFonts w:ascii="Times New Roman" w:hAnsi="Times New Roman" w:cs="Times New Roman"/>
          <w:sz w:val="28"/>
          <w:szCs w:val="28"/>
        </w:rPr>
        <w:t>Pauline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Marcilhacy</w:t>
      </w:r>
      <w:proofErr w:type="spellEnd"/>
    </w:p>
    <w:p w:rsidR="00D03184" w:rsidRDefault="00946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Maître de Conférences en Histoire de l’Art contemporain</w:t>
      </w:r>
    </w:p>
    <w:p w:rsidR="00946C11" w:rsidRDefault="00946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Charles de Gaulle Lille 3</w:t>
      </w:r>
    </w:p>
    <w:p w:rsidR="00946C11" w:rsidRDefault="00275BE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46C11" w:rsidRPr="001273D7">
          <w:rPr>
            <w:rStyle w:val="Lienhypertexte"/>
            <w:rFonts w:ascii="Times New Roman" w:hAnsi="Times New Roman" w:cs="Times New Roman"/>
            <w:sz w:val="28"/>
            <w:szCs w:val="28"/>
          </w:rPr>
          <w:t>ppmarcilhacy@gmail.com</w:t>
        </w:r>
      </w:hyperlink>
    </w:p>
    <w:p w:rsidR="00946C11" w:rsidRDefault="00946C11">
      <w:pPr>
        <w:rPr>
          <w:rFonts w:ascii="Times New Roman" w:hAnsi="Times New Roman" w:cs="Times New Roman"/>
          <w:sz w:val="28"/>
          <w:szCs w:val="28"/>
        </w:rPr>
      </w:pPr>
    </w:p>
    <w:p w:rsidR="00946C11" w:rsidRPr="00A3557E" w:rsidRDefault="00946C11">
      <w:pPr>
        <w:rPr>
          <w:rFonts w:ascii="Times New Roman" w:hAnsi="Times New Roman" w:cs="Times New Roman"/>
          <w:b/>
          <w:sz w:val="28"/>
          <w:szCs w:val="28"/>
        </w:rPr>
      </w:pPr>
      <w:r w:rsidRPr="00A3557E">
        <w:rPr>
          <w:rFonts w:ascii="Times New Roman" w:hAnsi="Times New Roman" w:cs="Times New Roman"/>
          <w:b/>
          <w:sz w:val="28"/>
          <w:szCs w:val="28"/>
        </w:rPr>
        <w:t>FORMATION</w:t>
      </w:r>
    </w:p>
    <w:p w:rsidR="00AC47D2" w:rsidRPr="00AC47D2" w:rsidRDefault="00AC47D2" w:rsidP="00AC47D2">
      <w:pPr>
        <w:widowControl w:val="0"/>
        <w:tabs>
          <w:tab w:val="left" w:pos="1985"/>
        </w:tabs>
        <w:spacing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AC47D2">
        <w:rPr>
          <w:rFonts w:ascii="Times New Roman" w:hAnsi="Times New Roman"/>
          <w:b/>
          <w:spacing w:val="-20"/>
          <w:sz w:val="24"/>
          <w:szCs w:val="24"/>
        </w:rPr>
        <w:t>Université de Paris IV SORBONNE</w:t>
      </w:r>
      <w:r w:rsidRPr="00AC47D2">
        <w:rPr>
          <w:rFonts w:ascii="Times New Roman" w:hAnsi="Times New Roman"/>
          <w:spacing w:val="-20"/>
          <w:sz w:val="24"/>
          <w:szCs w:val="24"/>
        </w:rPr>
        <w:t xml:space="preserve"> </w:t>
      </w:r>
      <w:proofErr w:type="gramStart"/>
      <w:r w:rsidRPr="00AC47D2">
        <w:rPr>
          <w:rFonts w:ascii="Times New Roman" w:hAnsi="Times New Roman"/>
          <w:b/>
          <w:spacing w:val="-20"/>
          <w:sz w:val="24"/>
          <w:szCs w:val="24"/>
        </w:rPr>
        <w:t>(</w:t>
      </w:r>
      <w:r>
        <w:rPr>
          <w:rFonts w:ascii="Times New Roman" w:hAnsi="Times New Roman"/>
          <w:spacing w:val="-20"/>
          <w:sz w:val="24"/>
          <w:szCs w:val="24"/>
        </w:rPr>
        <w:t xml:space="preserve"> 1987</w:t>
      </w:r>
      <w:proofErr w:type="gramEnd"/>
      <w:r>
        <w:rPr>
          <w:rFonts w:ascii="Times New Roman" w:hAnsi="Times New Roman"/>
          <w:spacing w:val="-20"/>
          <w:sz w:val="24"/>
          <w:szCs w:val="24"/>
        </w:rPr>
        <w:t xml:space="preserve">-1992), Thèse de </w:t>
      </w:r>
      <w:r>
        <w:rPr>
          <w:rFonts w:ascii="Times New Roman" w:hAnsi="Times New Roman"/>
          <w:sz w:val="24"/>
          <w:szCs w:val="24"/>
        </w:rPr>
        <w:t xml:space="preserve">Doctorat d'histoire de l'art, sous la direction de Monsieur Bruno </w:t>
      </w:r>
      <w:proofErr w:type="spellStart"/>
      <w:r>
        <w:rPr>
          <w:rFonts w:ascii="Times New Roman" w:hAnsi="Times New Roman"/>
          <w:sz w:val="24"/>
          <w:szCs w:val="24"/>
        </w:rPr>
        <w:t>Foucart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 :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AC47D2">
        <w:rPr>
          <w:rFonts w:ascii="Times New Roman" w:hAnsi="Times New Roman"/>
          <w:bCs/>
          <w:i/>
          <w:spacing w:val="-4"/>
          <w:sz w:val="24"/>
          <w:szCs w:val="24"/>
        </w:rPr>
        <w:t xml:space="preserve">L'architecture et la décoration des maisons construites par la famille Rothschild en Europe 1820-1914. </w:t>
      </w:r>
      <w:r>
        <w:rPr>
          <w:rFonts w:ascii="Times New Roman" w:hAnsi="Times New Roman"/>
          <w:bCs/>
          <w:iCs/>
          <w:spacing w:val="-20"/>
          <w:sz w:val="24"/>
          <w:szCs w:val="24"/>
        </w:rPr>
        <w:t>Mention très honorable et félicitations du Jury à l’unanimité.</w:t>
      </w:r>
    </w:p>
    <w:p w:rsidR="00AC47D2" w:rsidRDefault="00AC47D2" w:rsidP="00AC47D2">
      <w:pPr>
        <w:widowControl w:val="0"/>
        <w:tabs>
          <w:tab w:val="left" w:pos="1985"/>
        </w:tabs>
        <w:spacing w:line="240" w:lineRule="auto"/>
        <w:rPr>
          <w:rFonts w:ascii="Times New Roman" w:hAnsi="Times New Roman"/>
          <w:b/>
          <w:spacing w:val="-20"/>
          <w:sz w:val="24"/>
          <w:szCs w:val="24"/>
        </w:rPr>
      </w:pPr>
      <w:r w:rsidRPr="00AC47D2">
        <w:rPr>
          <w:rFonts w:ascii="Times New Roman" w:hAnsi="Times New Roman"/>
          <w:b/>
          <w:spacing w:val="-20"/>
          <w:sz w:val="24"/>
          <w:szCs w:val="24"/>
        </w:rPr>
        <w:t>Université de Paris IV SORBONNE</w:t>
      </w:r>
      <w:r w:rsidRPr="00AC47D2">
        <w:rPr>
          <w:rFonts w:ascii="Times New Roman" w:hAnsi="Times New Roman"/>
          <w:spacing w:val="-20"/>
          <w:sz w:val="24"/>
          <w:szCs w:val="24"/>
        </w:rPr>
        <w:t xml:space="preserve"> </w:t>
      </w:r>
      <w:proofErr w:type="gramStart"/>
      <w:r w:rsidRPr="00AC47D2">
        <w:rPr>
          <w:rFonts w:ascii="Times New Roman" w:hAnsi="Times New Roman"/>
          <w:b/>
          <w:spacing w:val="-20"/>
          <w:sz w:val="24"/>
          <w:szCs w:val="24"/>
        </w:rPr>
        <w:t>(</w:t>
      </w:r>
      <w:r>
        <w:rPr>
          <w:rFonts w:ascii="Times New Roman" w:hAnsi="Times New Roman"/>
          <w:b/>
          <w:spacing w:val="-20"/>
          <w:sz w:val="24"/>
          <w:szCs w:val="24"/>
        </w:rPr>
        <w:t xml:space="preserve"> 1986</w:t>
      </w:r>
      <w:proofErr w:type="gramEnd"/>
      <w:r>
        <w:rPr>
          <w:rFonts w:ascii="Times New Roman" w:hAnsi="Times New Roman"/>
          <w:b/>
          <w:spacing w:val="-20"/>
          <w:sz w:val="24"/>
          <w:szCs w:val="24"/>
        </w:rPr>
        <w:t xml:space="preserve">) : </w:t>
      </w:r>
      <w:r w:rsidRPr="00AC47D2">
        <w:rPr>
          <w:rFonts w:ascii="Times New Roman" w:hAnsi="Times New Roman"/>
          <w:spacing w:val="-20"/>
          <w:sz w:val="24"/>
          <w:szCs w:val="24"/>
        </w:rPr>
        <w:t>DEA</w:t>
      </w:r>
      <w:r>
        <w:rPr>
          <w:rFonts w:ascii="Times New Roman" w:hAnsi="Times New Roman"/>
          <w:spacing w:val="-20"/>
          <w:sz w:val="24"/>
          <w:szCs w:val="24"/>
        </w:rPr>
        <w:t> : L’hôtel James de Rothschild 19 rue Lafitte à Paris Mention  TB</w:t>
      </w:r>
    </w:p>
    <w:p w:rsidR="00AC47D2" w:rsidRPr="00AC47D2" w:rsidRDefault="00AC47D2" w:rsidP="00AC47D2">
      <w:pPr>
        <w:widowControl w:val="0"/>
        <w:tabs>
          <w:tab w:val="left" w:pos="1985"/>
        </w:tabs>
        <w:spacing w:line="240" w:lineRule="auto"/>
        <w:rPr>
          <w:rFonts w:ascii="Times New Roman" w:hAnsi="Times New Roman"/>
          <w:bCs/>
          <w:spacing w:val="-20"/>
          <w:sz w:val="24"/>
          <w:szCs w:val="24"/>
        </w:rPr>
      </w:pPr>
      <w:r w:rsidRPr="00AC47D2">
        <w:rPr>
          <w:rFonts w:ascii="Times New Roman" w:hAnsi="Times New Roman"/>
          <w:b/>
          <w:spacing w:val="-20"/>
          <w:sz w:val="24"/>
          <w:szCs w:val="24"/>
        </w:rPr>
        <w:t>Université de Paris IV SORBONNE</w:t>
      </w:r>
      <w:r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proofErr w:type="gramStart"/>
      <w:r w:rsidRPr="00AC47D2">
        <w:rPr>
          <w:rFonts w:ascii="Times New Roman" w:hAnsi="Times New Roman"/>
          <w:spacing w:val="-20"/>
          <w:sz w:val="24"/>
          <w:szCs w:val="24"/>
        </w:rPr>
        <w:t>(</w:t>
      </w:r>
      <w:r>
        <w:rPr>
          <w:rFonts w:ascii="Times New Roman" w:hAnsi="Times New Roman"/>
          <w:spacing w:val="-20"/>
          <w:sz w:val="24"/>
          <w:szCs w:val="24"/>
        </w:rPr>
        <w:t xml:space="preserve"> 1984</w:t>
      </w:r>
      <w:proofErr w:type="gramEnd"/>
      <w:r>
        <w:rPr>
          <w:rFonts w:ascii="Times New Roman" w:hAnsi="Times New Roman"/>
          <w:spacing w:val="-20"/>
          <w:sz w:val="24"/>
          <w:szCs w:val="24"/>
        </w:rPr>
        <w:t>-1985)</w:t>
      </w:r>
      <w:r>
        <w:rPr>
          <w:rFonts w:ascii="Times New Roman" w:hAnsi="Times New Roman"/>
          <w:bCs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 xml:space="preserve">Maîtrise d'art et d'archéologie, sous la direction de Monsieur Bernard </w:t>
      </w:r>
      <w:proofErr w:type="spellStart"/>
      <w:r>
        <w:rPr>
          <w:rFonts w:ascii="Times New Roman" w:hAnsi="Times New Roman"/>
          <w:spacing w:val="-20"/>
          <w:sz w:val="24"/>
          <w:szCs w:val="24"/>
        </w:rPr>
        <w:t>Dorival</w:t>
      </w:r>
      <w:proofErr w:type="spellEnd"/>
      <w:r>
        <w:rPr>
          <w:rFonts w:ascii="Times New Roman" w:hAnsi="Times New Roman"/>
          <w:spacing w:val="-20"/>
          <w:sz w:val="24"/>
          <w:szCs w:val="24"/>
        </w:rPr>
        <w:t xml:space="preserve"> : </w:t>
      </w:r>
      <w:r>
        <w:rPr>
          <w:rFonts w:ascii="Times New Roman" w:hAnsi="Times New Roman"/>
          <w:i/>
          <w:iCs/>
          <w:spacing w:val="-20"/>
          <w:sz w:val="24"/>
          <w:szCs w:val="24"/>
        </w:rPr>
        <w:t xml:space="preserve">Le décor du Buffet de la Gare de Lyon à Paris. </w:t>
      </w:r>
      <w:r>
        <w:rPr>
          <w:rFonts w:ascii="Times New Roman" w:hAnsi="Times New Roman"/>
          <w:bCs/>
          <w:spacing w:val="-20"/>
          <w:szCs w:val="24"/>
        </w:rPr>
        <w:t>Mention TB</w:t>
      </w:r>
      <w:r>
        <w:rPr>
          <w:rFonts w:ascii="Times New Roman" w:hAnsi="Times New Roman"/>
          <w:b/>
          <w:bCs/>
          <w:spacing w:val="-20"/>
          <w:szCs w:val="24"/>
        </w:rPr>
        <w:tab/>
      </w:r>
      <w:r>
        <w:rPr>
          <w:rFonts w:ascii="Times New Roman" w:hAnsi="Times New Roman"/>
          <w:b/>
          <w:bCs/>
          <w:spacing w:val="-20"/>
          <w:szCs w:val="24"/>
        </w:rPr>
        <w:tab/>
      </w:r>
      <w:r>
        <w:rPr>
          <w:rFonts w:ascii="Times New Roman" w:hAnsi="Times New Roman"/>
          <w:b/>
          <w:bCs/>
          <w:spacing w:val="-20"/>
          <w:szCs w:val="24"/>
        </w:rPr>
        <w:tab/>
      </w:r>
    </w:p>
    <w:p w:rsidR="00AC47D2" w:rsidRPr="00AC47D2" w:rsidRDefault="00AC47D2" w:rsidP="00AC47D2">
      <w:pPr>
        <w:widowControl w:val="0"/>
        <w:tabs>
          <w:tab w:val="left" w:pos="1985"/>
        </w:tabs>
        <w:spacing w:line="240" w:lineRule="auto"/>
        <w:jc w:val="both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AC47D2">
        <w:rPr>
          <w:rFonts w:ascii="Times New Roman" w:hAnsi="Times New Roman"/>
          <w:b/>
          <w:spacing w:val="-20"/>
          <w:sz w:val="24"/>
          <w:szCs w:val="24"/>
        </w:rPr>
        <w:t>Université de Paris IV SORBONNE</w:t>
      </w:r>
      <w:r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proofErr w:type="gramStart"/>
      <w:r w:rsidRPr="00AC47D2">
        <w:rPr>
          <w:rFonts w:ascii="Times New Roman" w:hAnsi="Times New Roman"/>
          <w:spacing w:val="-20"/>
          <w:sz w:val="24"/>
          <w:szCs w:val="24"/>
        </w:rPr>
        <w:t>(</w:t>
      </w:r>
      <w:r>
        <w:rPr>
          <w:rFonts w:ascii="Times New Roman" w:hAnsi="Times New Roman"/>
          <w:spacing w:val="-20"/>
          <w:sz w:val="24"/>
          <w:szCs w:val="24"/>
        </w:rPr>
        <w:t xml:space="preserve"> 1980</w:t>
      </w:r>
      <w:proofErr w:type="gramEnd"/>
      <w:r>
        <w:rPr>
          <w:rFonts w:ascii="Times New Roman" w:hAnsi="Times New Roman"/>
          <w:spacing w:val="-20"/>
          <w:sz w:val="24"/>
          <w:szCs w:val="24"/>
        </w:rPr>
        <w:t>)</w:t>
      </w:r>
      <w:r w:rsidRPr="00AC47D2">
        <w:rPr>
          <w:rFonts w:ascii="Times New Roman" w:hAnsi="Times New Roman"/>
          <w:bCs/>
          <w:spacing w:val="-20"/>
          <w:sz w:val="24"/>
          <w:szCs w:val="24"/>
        </w:rPr>
        <w:t>Licence d'histoire de l'art et d'archéologie</w:t>
      </w:r>
      <w:r>
        <w:rPr>
          <w:rFonts w:ascii="Times New Roman" w:hAnsi="Times New Roman"/>
          <w:spacing w:val="-20"/>
          <w:szCs w:val="24"/>
        </w:rPr>
        <w:t>.</w:t>
      </w:r>
    </w:p>
    <w:p w:rsidR="00AC47D2" w:rsidRDefault="00AC47D2" w:rsidP="00AC47D2">
      <w:pPr>
        <w:widowControl w:val="0"/>
        <w:tabs>
          <w:tab w:val="left" w:pos="1985"/>
        </w:tabs>
        <w:spacing w:line="240" w:lineRule="auto"/>
        <w:rPr>
          <w:rFonts w:ascii="Times New Roman" w:hAnsi="Times New Roman"/>
          <w:spacing w:val="-20"/>
          <w:sz w:val="24"/>
          <w:szCs w:val="24"/>
        </w:rPr>
      </w:pPr>
      <w:r w:rsidRPr="00AC47D2">
        <w:rPr>
          <w:rFonts w:ascii="Times New Roman" w:hAnsi="Times New Roman"/>
          <w:b/>
          <w:spacing w:val="-20"/>
          <w:sz w:val="24"/>
          <w:szCs w:val="24"/>
        </w:rPr>
        <w:t>ECOLE DU LOUVRE</w:t>
      </w:r>
      <w:r>
        <w:rPr>
          <w:rFonts w:ascii="Times New Roman" w:hAnsi="Times New Roman"/>
          <w:spacing w:val="-20"/>
          <w:sz w:val="24"/>
          <w:szCs w:val="24"/>
        </w:rPr>
        <w:t xml:space="preserve"> ( 1978-1982) Diplôme d'études supérieures de l'Ecole du Louvre. Mention Bien.</w:t>
      </w:r>
    </w:p>
    <w:p w:rsidR="00AC47D2" w:rsidRDefault="00AC47D2" w:rsidP="00AC47D2">
      <w:pPr>
        <w:widowControl w:val="0"/>
        <w:tabs>
          <w:tab w:val="left" w:pos="198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47D2" w:rsidRDefault="00AC47D2" w:rsidP="00AC47D2">
      <w:pPr>
        <w:widowControl w:val="0"/>
        <w:tabs>
          <w:tab w:val="left" w:pos="1985"/>
        </w:tabs>
        <w:spacing w:line="240" w:lineRule="auto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ENSEIGNEMENT</w:t>
      </w:r>
    </w:p>
    <w:p w:rsidR="00AC47D2" w:rsidRPr="005D6719" w:rsidRDefault="00AC47D2" w:rsidP="005D6719">
      <w:pPr>
        <w:pStyle w:val="Titre8"/>
        <w:rPr>
          <w:rFonts w:ascii="Times New Roman" w:hAnsi="Times New Roman"/>
          <w:spacing w:val="-20"/>
          <w:sz w:val="24"/>
          <w:szCs w:val="24"/>
        </w:rPr>
      </w:pPr>
      <w:r w:rsidRPr="005D6719">
        <w:rPr>
          <w:rFonts w:ascii="Times New Roman" w:hAnsi="Times New Roman"/>
          <w:b/>
          <w:spacing w:val="-20"/>
          <w:sz w:val="24"/>
          <w:szCs w:val="24"/>
        </w:rPr>
        <w:t xml:space="preserve">LILLE  Université  Charles de Gaulle </w:t>
      </w:r>
      <w:r w:rsidR="005D6719" w:rsidRPr="005D6719">
        <w:rPr>
          <w:rFonts w:ascii="Times New Roman" w:hAnsi="Times New Roman"/>
          <w:b/>
          <w:spacing w:val="-20"/>
          <w:sz w:val="24"/>
          <w:szCs w:val="24"/>
        </w:rPr>
        <w:t xml:space="preserve"> Lille3</w:t>
      </w:r>
      <w:r w:rsidR="005D6719">
        <w:rPr>
          <w:rFonts w:ascii="Times New Roman" w:hAnsi="Times New Roman"/>
          <w:spacing w:val="-20"/>
          <w:sz w:val="24"/>
          <w:szCs w:val="24"/>
        </w:rPr>
        <w:t xml:space="preserve"> ( Depuis 2008) : </w:t>
      </w:r>
      <w:r>
        <w:rPr>
          <w:rFonts w:ascii="Times New Roman" w:hAnsi="Times New Roman"/>
        </w:rPr>
        <w:t>Maître de Conférences ( Art Contemporain XIXème- XXème siècles)</w:t>
      </w:r>
    </w:p>
    <w:p w:rsidR="00AC47D2" w:rsidRDefault="00AC47D2" w:rsidP="00AC47D2">
      <w:pPr>
        <w:pStyle w:val="Titre8"/>
        <w:rPr>
          <w:rFonts w:ascii="Times New Roman" w:hAnsi="Times New Roman"/>
          <w:spacing w:val="-20"/>
          <w:sz w:val="24"/>
          <w:szCs w:val="24"/>
        </w:rPr>
      </w:pPr>
    </w:p>
    <w:p w:rsidR="00AC47D2" w:rsidRPr="005D6719" w:rsidRDefault="00AC47D2" w:rsidP="005D6719">
      <w:pPr>
        <w:pStyle w:val="Titre8"/>
        <w:rPr>
          <w:rFonts w:ascii="Times New Roman" w:hAnsi="Times New Roman"/>
          <w:spacing w:val="-20"/>
          <w:sz w:val="24"/>
          <w:szCs w:val="24"/>
        </w:rPr>
      </w:pPr>
      <w:r w:rsidRPr="005D6719">
        <w:rPr>
          <w:rFonts w:ascii="Times New Roman" w:hAnsi="Times New Roman"/>
          <w:b/>
          <w:spacing w:val="-20"/>
          <w:sz w:val="24"/>
          <w:szCs w:val="24"/>
        </w:rPr>
        <w:t xml:space="preserve">CLERMONT-FERRAND Université Blaise Pascal </w:t>
      </w:r>
      <w:r w:rsidR="005D6719" w:rsidRPr="005D6719">
        <w:rPr>
          <w:rFonts w:ascii="Times New Roman" w:hAnsi="Times New Roman"/>
          <w:b/>
          <w:spacing w:val="-20"/>
          <w:sz w:val="24"/>
          <w:szCs w:val="24"/>
        </w:rPr>
        <w:t>(</w:t>
      </w:r>
      <w:r w:rsidR="005D6719">
        <w:rPr>
          <w:rFonts w:ascii="Times New Roman" w:hAnsi="Times New Roman"/>
          <w:spacing w:val="-20"/>
          <w:sz w:val="24"/>
          <w:szCs w:val="24"/>
        </w:rPr>
        <w:t xml:space="preserve"> 1997-2008) </w:t>
      </w:r>
      <w:r>
        <w:rPr>
          <w:rFonts w:ascii="Times New Roman" w:hAnsi="Times New Roman"/>
          <w:spacing w:val="-22"/>
          <w:sz w:val="24"/>
          <w:szCs w:val="24"/>
        </w:rPr>
        <w:t xml:space="preserve">Maître de conférences (Art contemporain : XIXème et XXème  siècles. </w:t>
      </w:r>
    </w:p>
    <w:p w:rsidR="005D6719" w:rsidRDefault="005D6719" w:rsidP="005D671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</w:p>
    <w:p w:rsidR="00AC47D2" w:rsidRPr="005D6719" w:rsidRDefault="005D6719" w:rsidP="005D671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5D6719">
        <w:rPr>
          <w:rFonts w:ascii="Times New Roman" w:hAnsi="Times New Roman"/>
          <w:b/>
          <w:spacing w:val="-20"/>
          <w:sz w:val="24"/>
          <w:szCs w:val="24"/>
        </w:rPr>
        <w:t>Université de  Paris IV SORBONNE</w:t>
      </w:r>
      <w:r>
        <w:rPr>
          <w:rFonts w:ascii="Times New Roman" w:hAnsi="Times New Roman"/>
          <w:spacing w:val="-20"/>
          <w:sz w:val="24"/>
          <w:szCs w:val="24"/>
        </w:rPr>
        <w:t xml:space="preserve"> ( 1995-1996 et 2002) </w:t>
      </w:r>
      <w:r w:rsidR="00AC47D2">
        <w:rPr>
          <w:rFonts w:ascii="Times New Roman" w:hAnsi="Times New Roman"/>
          <w:spacing w:val="-20"/>
          <w:sz w:val="24"/>
          <w:szCs w:val="24"/>
        </w:rPr>
        <w:t>Cours pour la préparation du Concours des C</w:t>
      </w:r>
      <w:r>
        <w:rPr>
          <w:rFonts w:ascii="Times New Roman" w:hAnsi="Times New Roman"/>
          <w:spacing w:val="-20"/>
          <w:sz w:val="24"/>
          <w:szCs w:val="24"/>
        </w:rPr>
        <w:t xml:space="preserve">onservateurs </w:t>
      </w:r>
    </w:p>
    <w:p w:rsidR="007D71B8" w:rsidRDefault="007D71B8" w:rsidP="005D6719">
      <w:pPr>
        <w:widowControl w:val="0"/>
        <w:spacing w:line="240" w:lineRule="auto"/>
        <w:jc w:val="both"/>
        <w:rPr>
          <w:rFonts w:ascii="Times New Roman" w:hAnsi="Times New Roman"/>
          <w:b/>
          <w:spacing w:val="-20"/>
          <w:sz w:val="24"/>
          <w:szCs w:val="24"/>
        </w:rPr>
      </w:pPr>
    </w:p>
    <w:p w:rsidR="00AC47D2" w:rsidRPr="005D6719" w:rsidRDefault="005D6719" w:rsidP="005D6719">
      <w:pPr>
        <w:widowControl w:val="0"/>
        <w:spacing w:line="240" w:lineRule="auto"/>
        <w:jc w:val="both"/>
        <w:rPr>
          <w:rFonts w:ascii="Times New Roman" w:hAnsi="Times New Roman"/>
          <w:bCs/>
          <w:spacing w:val="-20"/>
          <w:sz w:val="24"/>
          <w:szCs w:val="24"/>
        </w:rPr>
      </w:pPr>
      <w:r w:rsidRPr="005D6719">
        <w:rPr>
          <w:rFonts w:ascii="Times New Roman" w:hAnsi="Times New Roman"/>
          <w:b/>
          <w:spacing w:val="-20"/>
          <w:sz w:val="24"/>
          <w:szCs w:val="24"/>
        </w:rPr>
        <w:t>Université de  Paris IV SORBONNE</w:t>
      </w:r>
      <w:r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5D6719">
        <w:rPr>
          <w:rFonts w:ascii="Times New Roman" w:hAnsi="Times New Roman"/>
          <w:spacing w:val="-20"/>
          <w:sz w:val="24"/>
          <w:szCs w:val="24"/>
        </w:rPr>
        <w:t xml:space="preserve">(1992-1994) </w:t>
      </w:r>
      <w:r w:rsidR="00AC47D2" w:rsidRPr="005D6719">
        <w:rPr>
          <w:rFonts w:ascii="Times New Roman" w:hAnsi="Times New Roman"/>
          <w:bCs/>
          <w:spacing w:val="-16"/>
          <w:sz w:val="24"/>
          <w:szCs w:val="24"/>
        </w:rPr>
        <w:t xml:space="preserve">Attachée temporaire d'enseignement et de recherche(ATER) auprès des Professeurs Bruno </w:t>
      </w:r>
      <w:proofErr w:type="spellStart"/>
      <w:r w:rsidR="00AC47D2" w:rsidRPr="005D6719">
        <w:rPr>
          <w:rFonts w:ascii="Times New Roman" w:hAnsi="Times New Roman"/>
          <w:bCs/>
          <w:spacing w:val="-16"/>
          <w:sz w:val="24"/>
          <w:szCs w:val="24"/>
        </w:rPr>
        <w:t>Foucart</w:t>
      </w:r>
      <w:proofErr w:type="spellEnd"/>
      <w:r w:rsidR="00AC47D2" w:rsidRPr="005D6719">
        <w:rPr>
          <w:rFonts w:ascii="Times New Roman" w:hAnsi="Times New Roman"/>
          <w:bCs/>
          <w:spacing w:val="-16"/>
          <w:sz w:val="24"/>
          <w:szCs w:val="24"/>
        </w:rPr>
        <w:t xml:space="preserve"> et Antoine </w:t>
      </w:r>
      <w:proofErr w:type="spellStart"/>
      <w:r w:rsidR="00AC47D2" w:rsidRPr="005D6719">
        <w:rPr>
          <w:rFonts w:ascii="Times New Roman" w:hAnsi="Times New Roman"/>
          <w:bCs/>
          <w:spacing w:val="-16"/>
          <w:sz w:val="24"/>
          <w:szCs w:val="24"/>
        </w:rPr>
        <w:t>Schnapper</w:t>
      </w:r>
      <w:proofErr w:type="spellEnd"/>
      <w:r w:rsidR="00AC47D2" w:rsidRPr="005D6719">
        <w:rPr>
          <w:rFonts w:ascii="Times New Roman" w:hAnsi="Times New Roman"/>
          <w:bCs/>
          <w:spacing w:val="-16"/>
          <w:sz w:val="24"/>
          <w:szCs w:val="24"/>
        </w:rPr>
        <w:t> (art moderne et contemporain)</w:t>
      </w:r>
    </w:p>
    <w:p w:rsidR="00AC47D2" w:rsidRDefault="00AC47D2" w:rsidP="00AC47D2">
      <w:pPr>
        <w:pStyle w:val="Retraitcorpsdetexte"/>
        <w:tabs>
          <w:tab w:val="left" w:pos="1985"/>
        </w:tabs>
        <w:ind w:left="1980"/>
        <w:rPr>
          <w:rFonts w:ascii="Times New Roman" w:hAnsi="Times New Roman"/>
          <w:b w:val="0"/>
          <w:bCs/>
          <w:spacing w:val="-16"/>
          <w:sz w:val="24"/>
          <w:szCs w:val="24"/>
        </w:rPr>
      </w:pPr>
    </w:p>
    <w:p w:rsidR="00AC47D2" w:rsidRDefault="00AC47D2" w:rsidP="00AC47D2">
      <w:pPr>
        <w:pStyle w:val="Retraitcorpsdetexte"/>
        <w:tabs>
          <w:tab w:val="left" w:pos="1985"/>
        </w:tabs>
        <w:ind w:left="1980"/>
        <w:rPr>
          <w:rFonts w:ascii="Times New Roman" w:hAnsi="Times New Roman"/>
          <w:b w:val="0"/>
          <w:bCs/>
          <w:spacing w:val="-16"/>
          <w:sz w:val="24"/>
          <w:szCs w:val="24"/>
        </w:rPr>
      </w:pPr>
    </w:p>
    <w:p w:rsidR="00AC47D2" w:rsidRDefault="00AC47D2" w:rsidP="00AC47D2">
      <w:pPr>
        <w:pStyle w:val="Titre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EXPERIENCE PROFESSIONNELLE</w:t>
      </w:r>
      <w:r w:rsidR="00CA6291">
        <w:rPr>
          <w:rFonts w:ascii="Times New Roman" w:hAnsi="Times New Roman"/>
          <w:b/>
          <w:sz w:val="24"/>
          <w:szCs w:val="24"/>
        </w:rPr>
        <w:t xml:space="preserve"> RESPONSABILITES COLLECTIVES</w:t>
      </w:r>
    </w:p>
    <w:p w:rsidR="00E9353C" w:rsidRPr="00E9353C" w:rsidRDefault="00E9353C" w:rsidP="00E9353C">
      <w:pPr>
        <w:rPr>
          <w:b/>
          <w:lang w:eastAsia="fr-FR"/>
        </w:rPr>
      </w:pPr>
    </w:p>
    <w:p w:rsidR="00E9353C" w:rsidRPr="00E9353C" w:rsidRDefault="00E9353C" w:rsidP="00E9353C">
      <w:pPr>
        <w:rPr>
          <w:rFonts w:ascii="Times New Roman" w:hAnsi="Times New Roman" w:cs="Times New Roman"/>
          <w:sz w:val="28"/>
          <w:szCs w:val="28"/>
          <w:lang w:eastAsia="fr-FR"/>
        </w:rPr>
      </w:pPr>
      <w:r w:rsidRPr="00E9353C">
        <w:rPr>
          <w:rFonts w:ascii="Times New Roman" w:hAnsi="Times New Roman" w:cs="Times New Roman"/>
          <w:b/>
          <w:sz w:val="28"/>
          <w:szCs w:val="28"/>
          <w:lang w:eastAsia="fr-FR"/>
        </w:rPr>
        <w:t>INHA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E9353C">
        <w:rPr>
          <w:rFonts w:ascii="Times New Roman" w:hAnsi="Times New Roman" w:cs="Times New Roman"/>
          <w:sz w:val="28"/>
          <w:szCs w:val="28"/>
          <w:lang w:eastAsia="fr-FR"/>
        </w:rPr>
        <w:t>(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Depuis 2016), Directrice scientifique du programme </w:t>
      </w:r>
      <w:r w:rsidR="00CA6291">
        <w:rPr>
          <w:rFonts w:ascii="Times New Roman" w:hAnsi="Times New Roman" w:cs="Times New Roman"/>
          <w:sz w:val="28"/>
          <w:szCs w:val="28"/>
          <w:lang w:eastAsia="fr-FR"/>
        </w:rPr>
        <w:t xml:space="preserve"> avec Ariane James-Sarazin, Chantal </w:t>
      </w:r>
      <w:proofErr w:type="spellStart"/>
      <w:r w:rsidR="00CA6291">
        <w:rPr>
          <w:rFonts w:ascii="Times New Roman" w:hAnsi="Times New Roman" w:cs="Times New Roman"/>
          <w:sz w:val="28"/>
          <w:szCs w:val="28"/>
          <w:lang w:eastAsia="fr-FR"/>
        </w:rPr>
        <w:t>Georgel</w:t>
      </w:r>
      <w:proofErr w:type="spellEnd"/>
      <w:r w:rsidR="00CA6291">
        <w:rPr>
          <w:rFonts w:ascii="Times New Roman" w:hAnsi="Times New Roman" w:cs="Times New Roman"/>
          <w:sz w:val="28"/>
          <w:szCs w:val="28"/>
          <w:lang w:eastAsia="fr-FR"/>
        </w:rPr>
        <w:t xml:space="preserve">, Laura de </w:t>
      </w:r>
      <w:proofErr w:type="spellStart"/>
      <w:r w:rsidR="00CA6291">
        <w:rPr>
          <w:rFonts w:ascii="Times New Roman" w:hAnsi="Times New Roman" w:cs="Times New Roman"/>
          <w:sz w:val="28"/>
          <w:szCs w:val="28"/>
          <w:lang w:eastAsia="fr-FR"/>
        </w:rPr>
        <w:t>Fuccia</w:t>
      </w:r>
      <w:proofErr w:type="spellEnd"/>
      <w:r w:rsidR="00CA6291">
        <w:rPr>
          <w:rFonts w:ascii="Times New Roman" w:hAnsi="Times New Roman" w:cs="Times New Roman"/>
          <w:sz w:val="28"/>
          <w:szCs w:val="28"/>
          <w:lang w:eastAsia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fr-FR"/>
        </w:rPr>
        <w:t>« Les collections Rothschild dans les collections françaises » :http://collections.rothschild.inha.fr</w:t>
      </w:r>
    </w:p>
    <w:p w:rsidR="00AC47D2" w:rsidRDefault="00AC47D2" w:rsidP="00AC47D2">
      <w:pPr>
        <w:pStyle w:val="Corpsdetexte"/>
        <w:tabs>
          <w:tab w:val="left" w:pos="1985"/>
        </w:tabs>
        <w:rPr>
          <w:rFonts w:ascii="Times New Roman" w:hAnsi="Times New Roman"/>
          <w:b w:val="0"/>
          <w:spacing w:val="-20"/>
          <w:sz w:val="24"/>
          <w:szCs w:val="24"/>
        </w:rPr>
      </w:pPr>
    </w:p>
    <w:p w:rsidR="005D6719" w:rsidRDefault="00AC47D2" w:rsidP="00AC47D2">
      <w:pPr>
        <w:pStyle w:val="Corpsdetexte"/>
        <w:tabs>
          <w:tab w:val="left" w:pos="1985"/>
        </w:tabs>
        <w:ind w:left="1980" w:hanging="1980"/>
        <w:rPr>
          <w:rFonts w:ascii="Times New Roman" w:hAnsi="Times New Roman"/>
          <w:bCs/>
          <w:sz w:val="24"/>
          <w:szCs w:val="24"/>
        </w:rPr>
      </w:pPr>
      <w:r w:rsidRPr="005D6719">
        <w:rPr>
          <w:rFonts w:ascii="Times New Roman" w:hAnsi="Times New Roman"/>
          <w:bCs/>
          <w:sz w:val="24"/>
          <w:szCs w:val="24"/>
        </w:rPr>
        <w:t>ASSOCIATION GENERALE DE</w:t>
      </w:r>
      <w:r w:rsidR="005D6719">
        <w:rPr>
          <w:rFonts w:ascii="Times New Roman" w:hAnsi="Times New Roman"/>
          <w:bCs/>
          <w:sz w:val="24"/>
          <w:szCs w:val="24"/>
        </w:rPr>
        <w:t>S CONSERVATEURS des COLLECTIONS</w:t>
      </w:r>
    </w:p>
    <w:p w:rsidR="005D6719" w:rsidRPr="005D6719" w:rsidRDefault="00AC47D2" w:rsidP="005D6719">
      <w:pPr>
        <w:pStyle w:val="Corpsdetexte"/>
        <w:tabs>
          <w:tab w:val="left" w:pos="1985"/>
        </w:tabs>
        <w:ind w:left="1980" w:hanging="1980"/>
        <w:rPr>
          <w:rFonts w:ascii="Times New Roman" w:hAnsi="Times New Roman"/>
          <w:b w:val="0"/>
          <w:sz w:val="24"/>
          <w:szCs w:val="24"/>
        </w:rPr>
      </w:pPr>
      <w:r w:rsidRPr="005D6719">
        <w:rPr>
          <w:rFonts w:ascii="Times New Roman" w:hAnsi="Times New Roman"/>
          <w:bCs/>
          <w:sz w:val="24"/>
          <w:szCs w:val="24"/>
        </w:rPr>
        <w:t>PUBLIQUES DE FRANCE</w:t>
      </w:r>
      <w:r>
        <w:rPr>
          <w:rFonts w:ascii="Times New Roman" w:hAnsi="Times New Roman"/>
          <w:b w:val="0"/>
          <w:bCs/>
          <w:sz w:val="24"/>
          <w:szCs w:val="24"/>
        </w:rPr>
        <w:t xml:space="preserve"> : </w:t>
      </w:r>
      <w:r w:rsidR="005D6719">
        <w:rPr>
          <w:rFonts w:ascii="Times New Roman" w:hAnsi="Times New Roman"/>
          <w:b w:val="0"/>
          <w:bCs/>
          <w:sz w:val="24"/>
          <w:szCs w:val="24"/>
        </w:rPr>
        <w:t>(1996-1999)</w:t>
      </w:r>
      <w:r>
        <w:rPr>
          <w:rFonts w:ascii="Times New Roman" w:hAnsi="Times New Roman"/>
          <w:sz w:val="24"/>
          <w:szCs w:val="24"/>
        </w:rPr>
        <w:tab/>
      </w:r>
      <w:r w:rsidRPr="005D6719">
        <w:rPr>
          <w:rFonts w:ascii="Times New Roman" w:hAnsi="Times New Roman"/>
          <w:b w:val="0"/>
          <w:sz w:val="24"/>
          <w:szCs w:val="24"/>
        </w:rPr>
        <w:t>Commissaire général de l'exposition</w:t>
      </w:r>
      <w:r w:rsidR="005D6719" w:rsidRPr="005D671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D6719" w:rsidRPr="005D6719" w:rsidRDefault="005D6719" w:rsidP="005D6719">
      <w:pPr>
        <w:pStyle w:val="Corpsdetexte"/>
        <w:tabs>
          <w:tab w:val="left" w:pos="1985"/>
        </w:tabs>
        <w:ind w:left="1980" w:hanging="1980"/>
        <w:rPr>
          <w:rFonts w:ascii="Times New Roman" w:hAnsi="Times New Roman"/>
          <w:b w:val="0"/>
          <w:sz w:val="24"/>
          <w:szCs w:val="24"/>
        </w:rPr>
      </w:pPr>
      <w:proofErr w:type="spellStart"/>
      <w:r w:rsidRPr="005D6719">
        <w:rPr>
          <w:rFonts w:ascii="Times New Roman" w:hAnsi="Times New Roman"/>
          <w:b w:val="0"/>
          <w:sz w:val="24"/>
          <w:szCs w:val="24"/>
        </w:rPr>
        <w:t>Chappey</w:t>
      </w:r>
      <w:proofErr w:type="spellEnd"/>
      <w:r w:rsidR="00AC47D2" w:rsidRPr="005D6719">
        <w:rPr>
          <w:rFonts w:ascii="Times New Roman" w:hAnsi="Times New Roman"/>
          <w:b w:val="0"/>
          <w:sz w:val="24"/>
          <w:szCs w:val="24"/>
        </w:rPr>
        <w:t xml:space="preserve"> </w:t>
      </w:r>
      <w:r w:rsidRPr="005D6719">
        <w:rPr>
          <w:rFonts w:ascii="Times New Roman" w:hAnsi="Times New Roman"/>
          <w:b w:val="0"/>
          <w:i/>
          <w:iCs/>
          <w:sz w:val="24"/>
          <w:szCs w:val="24"/>
        </w:rPr>
        <w:t xml:space="preserve">"Face à </w:t>
      </w:r>
      <w:r w:rsidR="00AC47D2" w:rsidRPr="005D6719">
        <w:rPr>
          <w:rFonts w:ascii="Times New Roman" w:hAnsi="Times New Roman"/>
          <w:b w:val="0"/>
          <w:i/>
          <w:iCs/>
          <w:sz w:val="24"/>
          <w:szCs w:val="24"/>
        </w:rPr>
        <w:t>face, portraits d'artistes en Ile-de-France"</w:t>
      </w:r>
      <w:r w:rsidRPr="005D6719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5D6719" w:rsidRPr="005D6719" w:rsidRDefault="005D6719" w:rsidP="005D6719">
      <w:pPr>
        <w:pStyle w:val="Corpsdetexte"/>
        <w:tabs>
          <w:tab w:val="left" w:pos="1985"/>
        </w:tabs>
        <w:ind w:left="1980" w:hanging="1980"/>
        <w:rPr>
          <w:rFonts w:ascii="Times New Roman" w:hAnsi="Times New Roman"/>
          <w:b w:val="0"/>
          <w:sz w:val="24"/>
          <w:szCs w:val="24"/>
        </w:rPr>
      </w:pPr>
      <w:r w:rsidRPr="005D6719">
        <w:rPr>
          <w:rFonts w:ascii="Times New Roman" w:hAnsi="Times New Roman"/>
          <w:b w:val="0"/>
          <w:sz w:val="24"/>
          <w:szCs w:val="24"/>
        </w:rPr>
        <w:t xml:space="preserve">Musée de </w:t>
      </w:r>
      <w:r w:rsidR="00AC47D2" w:rsidRPr="005D6719">
        <w:rPr>
          <w:rFonts w:ascii="Times New Roman" w:hAnsi="Times New Roman"/>
          <w:b w:val="0"/>
          <w:sz w:val="24"/>
          <w:szCs w:val="24"/>
        </w:rPr>
        <w:t xml:space="preserve">l’Hôtel-Dieu à Mantes, Musée d’Art et </w:t>
      </w:r>
      <w:r w:rsidRPr="005D6719">
        <w:rPr>
          <w:rFonts w:ascii="Times New Roman" w:hAnsi="Times New Roman"/>
          <w:b w:val="0"/>
          <w:sz w:val="24"/>
          <w:szCs w:val="24"/>
        </w:rPr>
        <w:t xml:space="preserve">d'Histoire à Saint-Denis, </w:t>
      </w:r>
    </w:p>
    <w:p w:rsidR="00AC47D2" w:rsidRPr="005D6719" w:rsidRDefault="005D6719" w:rsidP="005D6719">
      <w:pPr>
        <w:pStyle w:val="Corpsdetexte"/>
        <w:tabs>
          <w:tab w:val="left" w:pos="1985"/>
        </w:tabs>
        <w:ind w:left="1980" w:hanging="1980"/>
        <w:rPr>
          <w:rFonts w:ascii="Times New Roman" w:hAnsi="Times New Roman"/>
          <w:b w:val="0"/>
          <w:i/>
          <w:iCs/>
          <w:sz w:val="24"/>
          <w:szCs w:val="24"/>
        </w:rPr>
      </w:pPr>
      <w:r w:rsidRPr="005D6719">
        <w:rPr>
          <w:rFonts w:ascii="Times New Roman" w:hAnsi="Times New Roman"/>
          <w:b w:val="0"/>
          <w:sz w:val="24"/>
          <w:szCs w:val="24"/>
        </w:rPr>
        <w:t xml:space="preserve">Musée </w:t>
      </w:r>
      <w:r w:rsidR="00AC47D2" w:rsidRPr="005D6719">
        <w:rPr>
          <w:rFonts w:ascii="Times New Roman" w:hAnsi="Times New Roman"/>
          <w:b w:val="0"/>
          <w:sz w:val="24"/>
          <w:szCs w:val="24"/>
        </w:rPr>
        <w:t>Bossuet à Meaux, 1998-1999.</w:t>
      </w:r>
    </w:p>
    <w:p w:rsidR="00AC47D2" w:rsidRDefault="00AC47D2" w:rsidP="00AC47D2">
      <w:pPr>
        <w:pStyle w:val="Retraitcorpsdetexte2"/>
        <w:tabs>
          <w:tab w:val="left" w:pos="1985"/>
        </w:tabs>
        <w:ind w:left="0" w:firstLine="0"/>
        <w:rPr>
          <w:rFonts w:ascii="Times New Roman" w:hAnsi="Times New Roman"/>
          <w:b w:val="0"/>
          <w:bCs/>
          <w:sz w:val="24"/>
          <w:szCs w:val="24"/>
        </w:rPr>
      </w:pPr>
    </w:p>
    <w:p w:rsidR="005D6719" w:rsidRDefault="00AC47D2" w:rsidP="005D6719">
      <w:pPr>
        <w:pStyle w:val="Retraitcorpsdetexte2"/>
        <w:tabs>
          <w:tab w:val="left" w:pos="1985"/>
        </w:tabs>
        <w:ind w:left="1979" w:hanging="1979"/>
        <w:rPr>
          <w:rFonts w:ascii="Times New Roman" w:hAnsi="Times New Roman"/>
          <w:b w:val="0"/>
          <w:bCs/>
          <w:sz w:val="24"/>
          <w:szCs w:val="24"/>
        </w:rPr>
      </w:pPr>
      <w:r w:rsidRPr="005D6719">
        <w:rPr>
          <w:rFonts w:ascii="Times New Roman" w:hAnsi="Times New Roman"/>
          <w:bCs/>
          <w:sz w:val="24"/>
          <w:szCs w:val="24"/>
        </w:rPr>
        <w:t>MINISTERE DE L'EQUIPEMENT (Plan urbain)</w:t>
      </w:r>
      <w:r w:rsidR="005D6719">
        <w:rPr>
          <w:rFonts w:ascii="Times New Roman" w:hAnsi="Times New Roman"/>
          <w:b w:val="0"/>
          <w:bCs/>
          <w:sz w:val="24"/>
          <w:szCs w:val="24"/>
        </w:rPr>
        <w:t xml:space="preserve"> 1996-1998</w:t>
      </w:r>
      <w:r>
        <w:rPr>
          <w:rFonts w:ascii="Times New Roman" w:hAnsi="Times New Roman"/>
          <w:b w:val="0"/>
          <w:bCs/>
          <w:sz w:val="24"/>
          <w:szCs w:val="24"/>
        </w:rPr>
        <w:t> : avec la collabora</w:t>
      </w:r>
      <w:r w:rsidR="005D6719">
        <w:rPr>
          <w:rFonts w:ascii="Times New Roman" w:hAnsi="Times New Roman"/>
          <w:b w:val="0"/>
          <w:bCs/>
          <w:sz w:val="24"/>
          <w:szCs w:val="24"/>
        </w:rPr>
        <w:t xml:space="preserve">tion de </w:t>
      </w:r>
    </w:p>
    <w:p w:rsidR="005D6719" w:rsidRDefault="005D6719" w:rsidP="005D6719">
      <w:pPr>
        <w:pStyle w:val="Retraitcorpsdetexte2"/>
        <w:tabs>
          <w:tab w:val="left" w:pos="1985"/>
        </w:tabs>
        <w:ind w:hanging="142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SNCF et  de la RATP. Co-responsable scientifique avec de Karen BOWIE d'un programme </w:t>
      </w:r>
    </w:p>
    <w:p w:rsidR="005D6719" w:rsidRDefault="005D6719" w:rsidP="005D6719">
      <w:pPr>
        <w:pStyle w:val="Retraitcorpsdetexte2"/>
        <w:tabs>
          <w:tab w:val="left" w:pos="1985"/>
        </w:tabs>
        <w:ind w:hanging="142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recherche sur l'histoire du quartier de la gare du Nord et de l'Est au XIX</w:t>
      </w:r>
      <w:r>
        <w:rPr>
          <w:rFonts w:ascii="Times New Roman" w:hAnsi="Times New Roman"/>
          <w:b w:val="0"/>
          <w:bCs/>
          <w:sz w:val="24"/>
          <w:szCs w:val="24"/>
          <w:vertAlign w:val="superscript"/>
        </w:rPr>
        <w:t>e</w:t>
      </w:r>
      <w:r>
        <w:rPr>
          <w:rFonts w:ascii="Times New Roman" w:hAnsi="Times New Roman"/>
          <w:b w:val="0"/>
          <w:bCs/>
          <w:sz w:val="24"/>
          <w:szCs w:val="24"/>
        </w:rPr>
        <w:t xml:space="preserve"> siècle, étude </w:t>
      </w:r>
    </w:p>
    <w:p w:rsidR="005D6719" w:rsidRDefault="005D6719" w:rsidP="005D6719">
      <w:pPr>
        <w:pStyle w:val="Retraitcorpsdetexte2"/>
        <w:tabs>
          <w:tab w:val="left" w:pos="1985"/>
        </w:tabs>
        <w:ind w:left="1979" w:hanging="1979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urbanistique de l'effet de l'implantation des deux gares sur ces quartiers.</w:t>
      </w:r>
    </w:p>
    <w:p w:rsidR="00AC47D2" w:rsidRDefault="005D6719" w:rsidP="005D6719">
      <w:pPr>
        <w:pStyle w:val="Retraitcorpsdetexte2"/>
        <w:tabs>
          <w:tab w:val="left" w:pos="1985"/>
        </w:tabs>
        <w:ind w:left="1979" w:hanging="1979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et  de la RATP. </w:t>
      </w:r>
    </w:p>
    <w:p w:rsidR="007D71B8" w:rsidRDefault="007D71B8" w:rsidP="005D6719">
      <w:pPr>
        <w:widowControl w:val="0"/>
        <w:tabs>
          <w:tab w:val="left" w:pos="198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47D2" w:rsidRPr="005D6719" w:rsidRDefault="00AC47D2" w:rsidP="005D6719">
      <w:pPr>
        <w:widowControl w:val="0"/>
        <w:tabs>
          <w:tab w:val="left" w:pos="198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6719">
        <w:rPr>
          <w:rFonts w:ascii="Times New Roman" w:hAnsi="Times New Roman"/>
          <w:b/>
          <w:sz w:val="24"/>
          <w:szCs w:val="24"/>
        </w:rPr>
        <w:t>DELEGATION A</w:t>
      </w:r>
      <w:r w:rsidR="005D6719">
        <w:rPr>
          <w:rFonts w:ascii="Times New Roman" w:hAnsi="Times New Roman"/>
          <w:b/>
          <w:sz w:val="24"/>
          <w:szCs w:val="24"/>
        </w:rPr>
        <w:t xml:space="preserve">RTISTIQUE DE LA VILLE DE PARIS : </w:t>
      </w:r>
      <w:r w:rsidR="005D6719" w:rsidRPr="005D6719">
        <w:rPr>
          <w:rFonts w:ascii="Times New Roman" w:hAnsi="Times New Roman"/>
          <w:sz w:val="24"/>
          <w:szCs w:val="24"/>
        </w:rPr>
        <w:t>(1994-1996)</w:t>
      </w:r>
      <w:r w:rsidR="005D671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Commissaire, avec D</w:t>
      </w:r>
      <w:r w:rsidR="005D6719">
        <w:rPr>
          <w:rFonts w:ascii="Times New Roman" w:hAnsi="Times New Roman"/>
          <w:spacing w:val="-10"/>
          <w:sz w:val="24"/>
          <w:szCs w:val="24"/>
        </w:rPr>
        <w:t xml:space="preserve">aniel  </w:t>
      </w:r>
      <w:proofErr w:type="spellStart"/>
      <w:r w:rsidR="005D6719">
        <w:rPr>
          <w:rFonts w:ascii="Times New Roman" w:hAnsi="Times New Roman"/>
          <w:spacing w:val="-10"/>
          <w:sz w:val="24"/>
          <w:szCs w:val="24"/>
        </w:rPr>
        <w:t>Rabreau</w:t>
      </w:r>
      <w:proofErr w:type="spellEnd"/>
      <w:r w:rsidR="005D6719">
        <w:rPr>
          <w:rFonts w:ascii="Times New Roman" w:hAnsi="Times New Roman"/>
          <w:spacing w:val="-10"/>
          <w:sz w:val="24"/>
          <w:szCs w:val="24"/>
        </w:rPr>
        <w:t xml:space="preserve"> et Dominique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Massounie</w:t>
      </w:r>
      <w:proofErr w:type="spellEnd"/>
      <w:r w:rsidR="00E9353C">
        <w:rPr>
          <w:rFonts w:ascii="Times New Roman" w:hAnsi="Times New Roman"/>
          <w:spacing w:val="-10"/>
          <w:sz w:val="24"/>
          <w:szCs w:val="24"/>
        </w:rPr>
        <w:t>, de l'exposition Paris et ses F</w:t>
      </w:r>
      <w:r>
        <w:rPr>
          <w:rFonts w:ascii="Times New Roman" w:hAnsi="Times New Roman"/>
          <w:spacing w:val="-10"/>
          <w:sz w:val="24"/>
          <w:szCs w:val="24"/>
        </w:rPr>
        <w:t>ontaines(XVI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>-XX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siècles), mairies du 1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er</w:t>
      </w:r>
      <w:r>
        <w:rPr>
          <w:rFonts w:ascii="Times New Roman" w:hAnsi="Times New Roman"/>
          <w:spacing w:val="-10"/>
          <w:sz w:val="24"/>
          <w:szCs w:val="24"/>
        </w:rPr>
        <w:t>, du XIII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et du XVII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arrondissements, 1996</w:t>
      </w:r>
      <w:r>
        <w:rPr>
          <w:rFonts w:ascii="Times New Roman" w:hAnsi="Times New Roman"/>
          <w:sz w:val="24"/>
          <w:szCs w:val="24"/>
        </w:rPr>
        <w:t>.</w:t>
      </w:r>
    </w:p>
    <w:p w:rsidR="00AC47D2" w:rsidRDefault="00AC47D2" w:rsidP="005D6719">
      <w:pPr>
        <w:pStyle w:val="Corpsdetexte"/>
        <w:tabs>
          <w:tab w:val="left" w:pos="1985"/>
        </w:tabs>
        <w:rPr>
          <w:rFonts w:ascii="Times New Roman" w:hAnsi="Times New Roman"/>
          <w:b w:val="0"/>
          <w:sz w:val="24"/>
          <w:szCs w:val="24"/>
        </w:rPr>
      </w:pPr>
      <w:r w:rsidRPr="005D6719">
        <w:rPr>
          <w:rFonts w:ascii="Times New Roman" w:hAnsi="Times New Roman"/>
          <w:bCs/>
          <w:sz w:val="24"/>
          <w:szCs w:val="24"/>
        </w:rPr>
        <w:t xml:space="preserve">MUSEE </w:t>
      </w:r>
      <w:r w:rsidR="005D6719">
        <w:rPr>
          <w:rFonts w:ascii="Times New Roman" w:hAnsi="Times New Roman"/>
          <w:bCs/>
          <w:sz w:val="24"/>
          <w:szCs w:val="24"/>
        </w:rPr>
        <w:t>JUIF de FRANCFORT (</w:t>
      </w:r>
      <w:r w:rsidR="005D6719" w:rsidRPr="005D6719">
        <w:rPr>
          <w:rFonts w:ascii="Times New Roman" w:hAnsi="Times New Roman"/>
          <w:b w:val="0"/>
          <w:bCs/>
          <w:sz w:val="24"/>
          <w:szCs w:val="24"/>
        </w:rPr>
        <w:t>1992-1994</w:t>
      </w:r>
      <w:r w:rsidR="005D6719">
        <w:rPr>
          <w:rFonts w:ascii="Times New Roman" w:hAnsi="Times New Roman"/>
          <w:bCs/>
          <w:sz w:val="24"/>
          <w:szCs w:val="24"/>
        </w:rPr>
        <w:t>)</w:t>
      </w:r>
      <w:r w:rsidRPr="005D6719">
        <w:rPr>
          <w:rFonts w:ascii="Times New Roman" w:hAnsi="Times New Roman"/>
          <w:b w:val="0"/>
          <w:sz w:val="24"/>
          <w:szCs w:val="24"/>
        </w:rPr>
        <w:t>Consultant</w:t>
      </w:r>
      <w:r w:rsidR="00E9353C">
        <w:rPr>
          <w:rFonts w:ascii="Times New Roman" w:hAnsi="Times New Roman"/>
          <w:b w:val="0"/>
          <w:sz w:val="24"/>
          <w:szCs w:val="24"/>
        </w:rPr>
        <w:t>e</w:t>
      </w:r>
      <w:r w:rsidRPr="005D6719">
        <w:rPr>
          <w:rFonts w:ascii="Times New Roman" w:hAnsi="Times New Roman"/>
          <w:b w:val="0"/>
          <w:sz w:val="24"/>
          <w:szCs w:val="24"/>
        </w:rPr>
        <w:t xml:space="preserve"> pour l'Exposition : The </w:t>
      </w:r>
      <w:proofErr w:type="spellStart"/>
      <w:r w:rsidRPr="005D6719">
        <w:rPr>
          <w:rFonts w:ascii="Times New Roman" w:hAnsi="Times New Roman"/>
          <w:b w:val="0"/>
          <w:sz w:val="24"/>
          <w:szCs w:val="24"/>
        </w:rPr>
        <w:t>Rothschilds</w:t>
      </w:r>
      <w:proofErr w:type="spellEnd"/>
      <w:r w:rsidRPr="005D6719">
        <w:rPr>
          <w:rFonts w:ascii="Times New Roman" w:hAnsi="Times New Roman"/>
          <w:b w:val="0"/>
          <w:sz w:val="24"/>
          <w:szCs w:val="24"/>
        </w:rPr>
        <w:t>, A </w:t>
      </w:r>
      <w:proofErr w:type="spellStart"/>
      <w:r w:rsidRPr="005D6719">
        <w:rPr>
          <w:rFonts w:ascii="Times New Roman" w:hAnsi="Times New Roman"/>
          <w:b w:val="0"/>
          <w:sz w:val="24"/>
          <w:szCs w:val="24"/>
        </w:rPr>
        <w:t>European</w:t>
      </w:r>
      <w:proofErr w:type="spellEnd"/>
      <w:r w:rsidRPr="005D671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D6719">
        <w:rPr>
          <w:rFonts w:ascii="Times New Roman" w:hAnsi="Times New Roman"/>
          <w:b w:val="0"/>
          <w:sz w:val="24"/>
          <w:szCs w:val="24"/>
        </w:rPr>
        <w:t>Family</w:t>
      </w:r>
      <w:proofErr w:type="spellEnd"/>
      <w:r w:rsidRPr="005D6719">
        <w:rPr>
          <w:rFonts w:ascii="Times New Roman" w:hAnsi="Times New Roman"/>
          <w:b w:val="0"/>
          <w:sz w:val="24"/>
          <w:szCs w:val="24"/>
        </w:rPr>
        <w:t xml:space="preserve">, 1994. </w:t>
      </w:r>
    </w:p>
    <w:p w:rsidR="00C642C3" w:rsidRDefault="00C642C3" w:rsidP="005D6719">
      <w:pPr>
        <w:pStyle w:val="Corpsdetexte"/>
        <w:tabs>
          <w:tab w:val="left" w:pos="1985"/>
        </w:tabs>
        <w:rPr>
          <w:rFonts w:ascii="Times New Roman" w:hAnsi="Times New Roman"/>
          <w:b w:val="0"/>
          <w:sz w:val="24"/>
          <w:szCs w:val="24"/>
        </w:rPr>
      </w:pPr>
    </w:p>
    <w:p w:rsidR="00C642C3" w:rsidRPr="005D6719" w:rsidRDefault="00C642C3" w:rsidP="005D6719">
      <w:pPr>
        <w:pStyle w:val="Corpsdetexte"/>
        <w:tabs>
          <w:tab w:val="left" w:pos="1985"/>
        </w:tabs>
        <w:rPr>
          <w:rFonts w:ascii="Times New Roman" w:hAnsi="Times New Roman"/>
          <w:b w:val="0"/>
          <w:bCs/>
          <w:sz w:val="24"/>
          <w:szCs w:val="24"/>
        </w:rPr>
      </w:pPr>
      <w:r w:rsidRPr="00C642C3">
        <w:rPr>
          <w:rFonts w:ascii="Times New Roman" w:hAnsi="Times New Roman"/>
          <w:sz w:val="24"/>
          <w:szCs w:val="24"/>
        </w:rPr>
        <w:t xml:space="preserve">WADDESDON MANOR </w:t>
      </w:r>
      <w:r>
        <w:rPr>
          <w:rFonts w:ascii="Times New Roman" w:hAnsi="Times New Roman"/>
          <w:b w:val="0"/>
          <w:sz w:val="24"/>
          <w:szCs w:val="24"/>
        </w:rPr>
        <w:t>(1991-1994) :</w:t>
      </w:r>
      <w:r w:rsidR="00E9353C">
        <w:rPr>
          <w:rFonts w:ascii="Times New Roman" w:hAnsi="Times New Roman"/>
          <w:b w:val="0"/>
          <w:sz w:val="24"/>
          <w:szCs w:val="24"/>
        </w:rPr>
        <w:t xml:space="preserve"> Consulta</w:t>
      </w:r>
      <w:r>
        <w:rPr>
          <w:rFonts w:ascii="Times New Roman" w:hAnsi="Times New Roman"/>
          <w:b w:val="0"/>
          <w:sz w:val="24"/>
          <w:szCs w:val="24"/>
        </w:rPr>
        <w:t>nte pour les travaux de réaménagement et l’organisation des expositions</w:t>
      </w:r>
    </w:p>
    <w:p w:rsidR="00331557" w:rsidRDefault="00331557" w:rsidP="00AC47D2">
      <w:pPr>
        <w:widowControl w:val="0"/>
        <w:tabs>
          <w:tab w:val="left" w:pos="19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47D2" w:rsidRDefault="00AC47D2" w:rsidP="00AC47D2">
      <w:pPr>
        <w:widowControl w:val="0"/>
        <w:tabs>
          <w:tab w:val="left" w:pos="19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6719">
        <w:rPr>
          <w:rFonts w:ascii="Times New Roman" w:hAnsi="Times New Roman"/>
          <w:b/>
          <w:sz w:val="24"/>
          <w:szCs w:val="24"/>
        </w:rPr>
        <w:t>Editions HERSCHER</w:t>
      </w:r>
      <w:r w:rsidR="005D6719" w:rsidRPr="005D6719">
        <w:rPr>
          <w:rFonts w:ascii="Times New Roman" w:hAnsi="Times New Roman"/>
          <w:b/>
          <w:sz w:val="24"/>
          <w:szCs w:val="24"/>
        </w:rPr>
        <w:t xml:space="preserve"> </w:t>
      </w:r>
      <w:r w:rsidR="005D6719">
        <w:rPr>
          <w:rFonts w:ascii="Times New Roman" w:hAnsi="Times New Roman"/>
          <w:sz w:val="24"/>
          <w:szCs w:val="24"/>
        </w:rPr>
        <w:t xml:space="preserve">(1988-1989) </w:t>
      </w:r>
      <w:r>
        <w:rPr>
          <w:rFonts w:ascii="Times New Roman" w:hAnsi="Times New Roman"/>
          <w:bCs/>
          <w:sz w:val="24"/>
          <w:szCs w:val="24"/>
        </w:rPr>
        <w:t>Assistante d'édition.</w:t>
      </w:r>
    </w:p>
    <w:p w:rsidR="00AC47D2" w:rsidRPr="005D6719" w:rsidRDefault="00AC47D2" w:rsidP="005D6719">
      <w:pPr>
        <w:widowControl w:val="0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5D6719">
        <w:rPr>
          <w:rFonts w:ascii="Times New Roman" w:hAnsi="Times New Roman"/>
          <w:b/>
          <w:sz w:val="24"/>
          <w:szCs w:val="24"/>
        </w:rPr>
        <w:t>Editions ADAM BIRO</w:t>
      </w:r>
      <w:r w:rsidR="005D6719" w:rsidRPr="005D6719">
        <w:rPr>
          <w:rFonts w:ascii="Times New Roman" w:hAnsi="Times New Roman"/>
          <w:b/>
          <w:sz w:val="24"/>
          <w:szCs w:val="24"/>
        </w:rPr>
        <w:t xml:space="preserve"> </w:t>
      </w:r>
      <w:r w:rsidR="005D6719">
        <w:rPr>
          <w:rFonts w:ascii="Times New Roman" w:hAnsi="Times New Roman"/>
          <w:sz w:val="24"/>
          <w:szCs w:val="24"/>
        </w:rPr>
        <w:t>( 1987-1991)</w:t>
      </w:r>
      <w:r w:rsidRPr="005D6719">
        <w:rPr>
          <w:rFonts w:ascii="Times New Roman" w:hAnsi="Times New Roman"/>
          <w:bCs/>
          <w:sz w:val="24"/>
          <w:szCs w:val="24"/>
        </w:rPr>
        <w:t>Editeur extérieur (suivi éditorial, iconographie, lecture et sélection des manuscrits).</w:t>
      </w:r>
    </w:p>
    <w:p w:rsidR="00AC47D2" w:rsidRPr="00C642C3" w:rsidRDefault="00AC47D2" w:rsidP="00C642C3">
      <w:pPr>
        <w:pStyle w:val="Corpsdetexte"/>
        <w:tabs>
          <w:tab w:val="left" w:pos="1985"/>
        </w:tabs>
        <w:rPr>
          <w:rFonts w:ascii="Times New Roman" w:hAnsi="Times New Roman"/>
          <w:b w:val="0"/>
          <w:bCs/>
          <w:spacing w:val="-18"/>
          <w:sz w:val="24"/>
          <w:szCs w:val="24"/>
        </w:rPr>
      </w:pPr>
      <w:r w:rsidRPr="00C642C3">
        <w:rPr>
          <w:rFonts w:ascii="Times New Roman" w:hAnsi="Times New Roman"/>
          <w:sz w:val="24"/>
          <w:szCs w:val="24"/>
        </w:rPr>
        <w:t xml:space="preserve">Galerie d'art du Grand Magasin </w:t>
      </w:r>
      <w:proofErr w:type="spellStart"/>
      <w:r w:rsidRPr="00C642C3">
        <w:rPr>
          <w:rFonts w:ascii="Times New Roman" w:hAnsi="Times New Roman"/>
          <w:sz w:val="24"/>
          <w:szCs w:val="24"/>
        </w:rPr>
        <w:t>Odakyu</w:t>
      </w:r>
      <w:proofErr w:type="spellEnd"/>
      <w:r w:rsidRPr="00C642C3">
        <w:rPr>
          <w:rFonts w:ascii="Times New Roman" w:hAnsi="Times New Roman"/>
          <w:sz w:val="24"/>
          <w:szCs w:val="24"/>
        </w:rPr>
        <w:t>, Tokyo;</w:t>
      </w:r>
      <w:r w:rsidR="00C642C3" w:rsidRPr="00C642C3">
        <w:rPr>
          <w:rFonts w:ascii="Times New Roman" w:hAnsi="Times New Roman"/>
          <w:sz w:val="24"/>
          <w:szCs w:val="24"/>
        </w:rPr>
        <w:t xml:space="preserve"> </w:t>
      </w:r>
      <w:r w:rsidRPr="00C642C3">
        <w:rPr>
          <w:rFonts w:ascii="Times New Roman" w:hAnsi="Times New Roman"/>
          <w:sz w:val="24"/>
          <w:szCs w:val="24"/>
        </w:rPr>
        <w:t xml:space="preserve">Musée d'Art Moderne, Hiroshima et </w:t>
      </w:r>
      <w:proofErr w:type="spellStart"/>
      <w:r w:rsidRPr="00C642C3">
        <w:rPr>
          <w:rFonts w:ascii="Times New Roman" w:hAnsi="Times New Roman"/>
          <w:sz w:val="24"/>
          <w:szCs w:val="24"/>
        </w:rPr>
        <w:t>Kobé</w:t>
      </w:r>
      <w:proofErr w:type="spellEnd"/>
      <w:r w:rsidRPr="00C642C3">
        <w:rPr>
          <w:rFonts w:ascii="Times New Roman" w:hAnsi="Times New Roman"/>
          <w:sz w:val="24"/>
          <w:szCs w:val="24"/>
        </w:rPr>
        <w:t xml:space="preserve">, </w:t>
      </w:r>
      <w:r w:rsidR="00C642C3" w:rsidRPr="00C642C3">
        <w:rPr>
          <w:rFonts w:ascii="Times New Roman" w:hAnsi="Times New Roman"/>
          <w:b w:val="0"/>
          <w:sz w:val="24"/>
          <w:szCs w:val="24"/>
        </w:rPr>
        <w:t>(1985)</w:t>
      </w:r>
      <w:r w:rsidR="00C642C3">
        <w:rPr>
          <w:rFonts w:ascii="Times New Roman" w:hAnsi="Times New Roman"/>
          <w:sz w:val="24"/>
          <w:szCs w:val="24"/>
        </w:rPr>
        <w:t xml:space="preserve"> </w:t>
      </w:r>
      <w:r w:rsidRPr="00C642C3">
        <w:rPr>
          <w:rFonts w:ascii="Times New Roman" w:hAnsi="Times New Roman"/>
          <w:b w:val="0"/>
          <w:spacing w:val="-2"/>
          <w:sz w:val="24"/>
          <w:szCs w:val="24"/>
        </w:rPr>
        <w:t xml:space="preserve">Commissaire-adjoint de l'exposition : </w:t>
      </w:r>
      <w:r w:rsidRPr="00C642C3">
        <w:rPr>
          <w:rFonts w:ascii="Times New Roman" w:hAnsi="Times New Roman"/>
          <w:b w:val="0"/>
          <w:i/>
          <w:iCs/>
          <w:spacing w:val="-2"/>
          <w:sz w:val="24"/>
          <w:szCs w:val="24"/>
        </w:rPr>
        <w:t>Rétrospective du Paris Moderne</w:t>
      </w:r>
      <w:r w:rsidRPr="00C642C3">
        <w:rPr>
          <w:rFonts w:ascii="Times New Roman" w:hAnsi="Times New Roman"/>
          <w:b w:val="0"/>
          <w:spacing w:val="-2"/>
          <w:sz w:val="24"/>
          <w:szCs w:val="24"/>
        </w:rPr>
        <w:t xml:space="preserve">, en liaison avec le Musée </w:t>
      </w:r>
      <w:proofErr w:type="spellStart"/>
      <w:r w:rsidRPr="00C642C3">
        <w:rPr>
          <w:rFonts w:ascii="Times New Roman" w:hAnsi="Times New Roman"/>
          <w:b w:val="0"/>
          <w:spacing w:val="-2"/>
          <w:sz w:val="24"/>
          <w:szCs w:val="24"/>
        </w:rPr>
        <w:t>Carnavalet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C642C3" w:rsidRDefault="00AC47D2" w:rsidP="00AC47D2">
      <w:pPr>
        <w:pStyle w:val="Titre5"/>
        <w:tabs>
          <w:tab w:val="left" w:pos="1985"/>
        </w:tabs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ab/>
      </w:r>
    </w:p>
    <w:p w:rsidR="00AC47D2" w:rsidRPr="00C642C3" w:rsidRDefault="00C642C3" w:rsidP="00C642C3">
      <w:pPr>
        <w:pStyle w:val="Titre5"/>
        <w:tabs>
          <w:tab w:val="left" w:pos="1985"/>
        </w:tabs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Washington, National </w:t>
      </w:r>
      <w:proofErr w:type="spellStart"/>
      <w:r>
        <w:rPr>
          <w:rFonts w:ascii="Times New Roman" w:hAnsi="Times New Roman"/>
          <w:bCs/>
          <w:szCs w:val="24"/>
        </w:rPr>
        <w:t>Gallery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(</w:t>
      </w:r>
      <w:r w:rsidRPr="00C642C3">
        <w:rPr>
          <w:rFonts w:ascii="Times New Roman" w:hAnsi="Times New Roman"/>
          <w:b w:val="0"/>
          <w:bCs/>
          <w:szCs w:val="24"/>
        </w:rPr>
        <w:t>été 1984)</w:t>
      </w:r>
      <w:r>
        <w:rPr>
          <w:rFonts w:ascii="Times New Roman" w:hAnsi="Times New Roman"/>
          <w:bCs/>
          <w:szCs w:val="24"/>
        </w:rPr>
        <w:t xml:space="preserve"> </w:t>
      </w:r>
      <w:r w:rsidR="00AC47D2" w:rsidRPr="00C642C3">
        <w:rPr>
          <w:rFonts w:ascii="Times New Roman" w:hAnsi="Times New Roman"/>
          <w:b w:val="0"/>
          <w:szCs w:val="24"/>
        </w:rPr>
        <w:t>Assistante du conservateur des peintures françaises du XIX</w:t>
      </w:r>
      <w:r w:rsidR="00AC47D2" w:rsidRPr="00C642C3">
        <w:rPr>
          <w:rFonts w:ascii="Times New Roman" w:hAnsi="Times New Roman"/>
          <w:b w:val="0"/>
          <w:szCs w:val="24"/>
          <w:vertAlign w:val="superscript"/>
        </w:rPr>
        <w:t>e</w:t>
      </w:r>
      <w:r w:rsidR="00AC47D2" w:rsidRPr="00C642C3">
        <w:rPr>
          <w:rFonts w:ascii="Times New Roman" w:hAnsi="Times New Roman"/>
          <w:b w:val="0"/>
          <w:szCs w:val="24"/>
        </w:rPr>
        <w:t xml:space="preserve"> siècle.</w:t>
      </w:r>
    </w:p>
    <w:p w:rsidR="00AC47D2" w:rsidRDefault="00AC47D2" w:rsidP="00AC47D2">
      <w:pPr>
        <w:widowControl w:val="0"/>
        <w:jc w:val="both"/>
        <w:rPr>
          <w:rFonts w:ascii="Times New Roman" w:hAnsi="Times New Roman"/>
          <w:b/>
          <w:spacing w:val="-20"/>
          <w:sz w:val="24"/>
          <w:szCs w:val="24"/>
        </w:rPr>
      </w:pPr>
    </w:p>
    <w:p w:rsidR="0026556D" w:rsidRPr="00DD6481" w:rsidRDefault="00275BE0" w:rsidP="0026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26556D" w:rsidRPr="00DD6481" w:rsidRDefault="0026556D" w:rsidP="002655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Valo"/>
      <w:bookmarkEnd w:id="0"/>
      <w:r w:rsidRPr="00DD64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VALORISATION</w:t>
      </w:r>
    </w:p>
    <w:p w:rsidR="0026556D" w:rsidRPr="00DD6481" w:rsidRDefault="00275BE0" w:rsidP="0026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26556D" w:rsidRDefault="0026556D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DD6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Conférences grand public</w:t>
      </w:r>
    </w:p>
    <w:p w:rsidR="007D71B8" w:rsidRDefault="0026556D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2016-2017 Les Rothschild une dynastie de mécènes en France, Sotheby’s (novembre),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Christies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Decembre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), Genève (Juin), Londres (juillet), Bruxelles ( décembre). Drouot Formation</w:t>
      </w:r>
      <w:r w:rsidR="000454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 </w:t>
      </w:r>
      <w:proofErr w:type="gramStart"/>
      <w:r w:rsidR="000454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( janvier</w:t>
      </w:r>
      <w:proofErr w:type="gramEnd"/>
      <w:r w:rsidR="000454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.</w:t>
      </w:r>
      <w:r w:rsidR="00CA6291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.  </w:t>
      </w:r>
    </w:p>
    <w:p w:rsidR="0004540E" w:rsidRDefault="0043786B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lastRenderedPageBreak/>
        <w:t xml:space="preserve">2016  24 novembre </w:t>
      </w:r>
      <w:proofErr w:type="gramStart"/>
      <w:r w:rsidRPr="0043786B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Rencontre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« Autour des Rothschild. Des collections, un livre, un portail », </w:t>
      </w:r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Paris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INHA. </w:t>
      </w:r>
      <w:proofErr w:type="gramStart"/>
      <w:r w:rsidR="0004540E" w:rsidRPr="00CA6291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avec</w:t>
      </w:r>
      <w:proofErr w:type="gramEnd"/>
      <w:r w:rsidR="0004540E" w:rsidRPr="00CA6291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Elizabeth Antoine,</w:t>
      </w:r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François Baratte,</w:t>
      </w:r>
      <w:r w:rsidR="0004540E" w:rsidRPr="00CA6291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Marc </w:t>
      </w:r>
      <w:proofErr w:type="spellStart"/>
      <w:r w:rsidR="0004540E" w:rsidRPr="00CA6291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Bascou</w:t>
      </w:r>
      <w:proofErr w:type="spellEnd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, Anne </w:t>
      </w:r>
      <w:proofErr w:type="spellStart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Forray</w:t>
      </w:r>
      <w:proofErr w:type="spellEnd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Carlier, Chantal </w:t>
      </w:r>
      <w:proofErr w:type="spellStart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Georgel</w:t>
      </w:r>
      <w:proofErr w:type="spellEnd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, Hélène Joubert, Sophie </w:t>
      </w:r>
      <w:proofErr w:type="spellStart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Motsch</w:t>
      </w:r>
      <w:proofErr w:type="spellEnd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, Alain Pasquier, Marie Laure de </w:t>
      </w:r>
      <w:proofErr w:type="spellStart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Rochebrune</w:t>
      </w:r>
      <w:proofErr w:type="spellEnd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, Dominique </w:t>
      </w:r>
      <w:proofErr w:type="spellStart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Thiebaut</w:t>
      </w:r>
      <w:proofErr w:type="spellEnd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, Marie Laure </w:t>
      </w:r>
      <w:proofErr w:type="spellStart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Tesnières</w:t>
      </w:r>
      <w:proofErr w:type="spellEnd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, Béatrice </w:t>
      </w:r>
      <w:proofErr w:type="spellStart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Quette</w:t>
      </w:r>
      <w:proofErr w:type="spellEnd"/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. </w:t>
      </w:r>
    </w:p>
    <w:p w:rsidR="0026556D" w:rsidRPr="00F4464C" w:rsidRDefault="007D71B8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D71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2014 </w:t>
      </w:r>
      <w:r w:rsidR="00CA629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30 mai-</w:t>
      </w:r>
      <w:r w:rsidR="00A851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</w:t>
      </w:r>
      <w:r w:rsidR="00A851DD" w:rsidRPr="00A851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er</w:t>
      </w:r>
      <w:r w:rsidR="00A851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7D71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JUIN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557E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A851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Rothschild une famille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collectionneurs</w:t>
      </w:r>
      <w:r w:rsidR="00A3557E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Festival d’Histoire de l’Art, Château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Fontainebleau</w:t>
      </w:r>
      <w:r w:rsidR="00A851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  <w:r w:rsidR="00A851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6556D"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6556D" w:rsidRPr="00DD6481" w:rsidRDefault="0026556D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2010 </w:t>
      </w:r>
      <w:r w:rsidRPr="00DD64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collections, le goût, le don</w:t>
      </w:r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D0A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4D0AC8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="004D0A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Max </w:t>
      </w:r>
      <w:proofErr w:type="spellStart"/>
      <w:r w:rsidR="004D0AC8">
        <w:rPr>
          <w:rFonts w:ascii="Times New Roman" w:eastAsia="Times New Roman" w:hAnsi="Times New Roman" w:cs="Times New Roman"/>
          <w:sz w:val="24"/>
          <w:szCs w:val="24"/>
          <w:lang w:eastAsia="fr-FR"/>
        </w:rPr>
        <w:t>Polonovsk</w:t>
      </w:r>
      <w:r w:rsidR="00A7739F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proofErr w:type="spellEnd"/>
      <w:r w:rsidR="00A7739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Musée d’art et d’Histoire du </w:t>
      </w:r>
      <w:proofErr w:type="spellStart"/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Judaisme</w:t>
      </w:r>
      <w:proofErr w:type="spellEnd"/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24 janvier 2010</w:t>
      </w:r>
      <w:r w:rsidR="00F8472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6556D" w:rsidRPr="00DD6481" w:rsidRDefault="00A7739F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Bases de données</w:t>
      </w:r>
      <w:r w:rsidR="0026556D" w:rsidRPr="00DD6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</w:p>
    <w:p w:rsidR="0026556D" w:rsidRPr="00DD6481" w:rsidRDefault="00075278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527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Depuis </w:t>
      </w:r>
      <w:r w:rsidR="0026556D" w:rsidRPr="0007527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2016</w:t>
      </w:r>
      <w:r w:rsidR="002655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Directrice scientifique du portail Rothschild</w:t>
      </w:r>
      <w:r w:rsidR="000D7F9B">
        <w:rPr>
          <w:rFonts w:ascii="Times New Roman" w:eastAsia="Times New Roman" w:hAnsi="Times New Roman" w:cs="Times New Roman"/>
          <w:sz w:val="24"/>
          <w:szCs w:val="24"/>
          <w:lang w:eastAsia="fr-FR"/>
        </w:rPr>
        <w:t> : «  Les collections Rothschild dans les institutions publiques françaises »</w:t>
      </w:r>
      <w:r w:rsidR="0026556D"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INHA </w:t>
      </w:r>
      <w:r w:rsidR="002655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 BNF/ </w:t>
      </w:r>
      <w:r w:rsidR="000D7F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musée du </w:t>
      </w:r>
      <w:r w:rsidR="0026556D">
        <w:rPr>
          <w:rFonts w:ascii="Times New Roman" w:eastAsia="Times New Roman" w:hAnsi="Times New Roman" w:cs="Times New Roman"/>
          <w:sz w:val="24"/>
          <w:szCs w:val="24"/>
          <w:lang w:eastAsia="fr-FR"/>
        </w:rPr>
        <w:t>Louvre</w:t>
      </w:r>
      <w:r w:rsidR="000D7F9B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="002655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Mise à jour de 13</w:t>
      </w:r>
      <w:r w:rsidR="0026556D"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0 000 dons offerts par la famille Rothschild (arts décoratifs, peintures, sculptures, dessins et gravures) dans 250 musées </w:t>
      </w:r>
      <w:r w:rsidR="0026556D">
        <w:rPr>
          <w:rFonts w:ascii="Times New Roman" w:eastAsia="Times New Roman" w:hAnsi="Times New Roman" w:cs="Times New Roman"/>
          <w:sz w:val="24"/>
          <w:szCs w:val="24"/>
          <w:lang w:eastAsia="fr-FR"/>
        </w:rPr>
        <w:t>et institutions françaises. http://collections.rothschild.inha.fr</w:t>
      </w:r>
    </w:p>
    <w:p w:rsidR="0026556D" w:rsidRPr="00DD6481" w:rsidRDefault="0026556D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6556D" w:rsidRPr="00DD6481" w:rsidRDefault="00275BE0" w:rsidP="0026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0;height:1.5pt" o:hralign="center" o:hrstd="t" o:hr="t" fillcolor="#a0a0a0" stroked="f"/>
        </w:pict>
      </w:r>
    </w:p>
    <w:p w:rsidR="00F4464C" w:rsidRDefault="0026556D" w:rsidP="00F44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" w:name="Divers"/>
      <w:bookmarkEnd w:id="1"/>
      <w:r w:rsidRPr="00DD64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ANIMATION DE LA RECHERCHE</w:t>
      </w:r>
    </w:p>
    <w:p w:rsidR="00AD18FF" w:rsidRDefault="00AD18FF" w:rsidP="00F44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90FC4" w:rsidRDefault="00E90FC4" w:rsidP="00F44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90FC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Automne 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Organisation du colloque avec Delphine Bière, Marc Gil, Valentina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Sapienza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Artiste : </w:t>
      </w:r>
      <w:r w:rsidRPr="00E90FC4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Elève et maître, </w:t>
      </w:r>
      <w:proofErr w:type="gramStart"/>
      <w:r w:rsidRPr="00E90FC4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Héritage ,</w:t>
      </w:r>
      <w:proofErr w:type="gramEnd"/>
      <w:r w:rsidRPr="00E90FC4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transmission, rupture,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Université de Lille, Musé Matisse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Cateau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Cambrésis. </w:t>
      </w:r>
    </w:p>
    <w:p w:rsidR="00E90FC4" w:rsidRPr="00E90FC4" w:rsidRDefault="00E90FC4" w:rsidP="00F44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4- 6 Décembre</w:t>
      </w:r>
      <w:r w:rsidR="003E23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2018, Organ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</w:t>
      </w:r>
      <w:r w:rsidR="003E23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ation  avec </w:t>
      </w:r>
      <w:r w:rsidR="003E23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Ariane James Sarrazin, et Laura de </w:t>
      </w:r>
      <w:proofErr w:type="spellStart"/>
      <w:r w:rsidR="003E23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Fuccia</w:t>
      </w:r>
      <w:proofErr w:type="spellEnd"/>
      <w:r w:rsidR="003E23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du colloque international sur</w:t>
      </w:r>
      <w:r w:rsidR="003E2308" w:rsidRPr="0004540E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l’actualité du projet Rothschild,</w:t>
      </w:r>
      <w:r w:rsidR="003E230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Paris INHA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</w:t>
      </w:r>
    </w:p>
    <w:p w:rsidR="0026556D" w:rsidRDefault="00BE2587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2015-2018</w:t>
      </w:r>
      <w:r w:rsidR="0026556D" w:rsidRPr="00C802FD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Organisation du séminaire </w:t>
      </w:r>
      <w:proofErr w:type="spellStart"/>
      <w:r w:rsidR="0026556D" w:rsidRPr="00C802FD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Irhis</w:t>
      </w:r>
      <w:proofErr w:type="spellEnd"/>
      <w:r w:rsidR="0026556D" w:rsidRPr="00C802FD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/ Ecole doctorale : </w:t>
      </w:r>
      <w:r w:rsidR="0026556D" w:rsidRPr="00E90F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 xml:space="preserve">Travail, Apprentissage, et Création </w:t>
      </w:r>
      <w:r w:rsidR="0026556D" w:rsidRPr="00C802FD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avec D. Bière, M. Gil et V. </w:t>
      </w:r>
      <w:proofErr w:type="spellStart"/>
      <w:r w:rsidR="0026556D" w:rsidRPr="00C802FD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Sapienza</w:t>
      </w:r>
      <w:proofErr w:type="spellEnd"/>
      <w:r w:rsidR="0026556D" w:rsidRPr="00C802FD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. Communication janvier 2016 «  les ateliers de </w:t>
      </w:r>
      <w:proofErr w:type="spellStart"/>
      <w:r w:rsidR="0026556D" w:rsidRPr="00C802FD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mosaique</w:t>
      </w:r>
      <w:proofErr w:type="spellEnd"/>
      <w:r w:rsidR="0026556D" w:rsidRPr="00C802FD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</w:t>
      </w:r>
      <w:proofErr w:type="spellStart"/>
      <w:r w:rsidR="0026556D" w:rsidRPr="00C802FD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XIXeme</w:t>
      </w:r>
      <w:proofErr w:type="spellEnd"/>
      <w:r w:rsidR="0026556D" w:rsidRPr="00C802FD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-XXème siècle. </w:t>
      </w:r>
    </w:p>
    <w:p w:rsidR="00E90FC4" w:rsidRDefault="00E90FC4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30 -31 mars 2017, Membre du comité scientifique, avec A.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Bertinet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, H. Doucet, R. Froissart,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B.Jacqué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, D. Poulot : les Arts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décoratifs ,</w:t>
      </w:r>
      <w:r w:rsidRPr="00E90F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Les</w:t>
      </w:r>
      <w:proofErr w:type="gramEnd"/>
      <w:r w:rsidRPr="00E90F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 xml:space="preserve"> Arts Décoratifs au musée , Instruction, Collection et Patrimonialisation, A</w:t>
      </w:r>
      <w:r w:rsidR="0004540E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ziza Gril-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Mariotte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dir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), Mulhouse, Université de Haute Alsace.</w:t>
      </w:r>
    </w:p>
    <w:p w:rsidR="00C802FD" w:rsidRDefault="00C802FD" w:rsidP="003E2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Depuis 2015 </w:t>
      </w:r>
      <w:r w:rsidR="0026556D" w:rsidRPr="00C802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</w:t>
      </w:r>
      <w:r w:rsidR="00A851D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Collaboration à l’organisation de la </w:t>
      </w:r>
      <w:r w:rsidR="0026556D" w:rsidRPr="00C802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Journée de l’étudiant au musée de</w:t>
      </w:r>
      <w:r w:rsidR="00A851D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 Arts </w:t>
      </w:r>
      <w:proofErr w:type="gramStart"/>
      <w:r w:rsidR="00A851D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Décoratifs ,</w:t>
      </w:r>
      <w:proofErr w:type="gramEnd"/>
      <w:r w:rsidR="00A851D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Paris avec </w:t>
      </w:r>
      <w:proofErr w:type="spellStart"/>
      <w:r w:rsidR="00A851D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Sebastien</w:t>
      </w:r>
      <w:proofErr w:type="spellEnd"/>
      <w:r w:rsidR="00A7739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 </w:t>
      </w:r>
      <w:proofErr w:type="spellStart"/>
      <w:r w:rsidR="00A7739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Quequet</w:t>
      </w:r>
      <w:proofErr w:type="spellEnd"/>
      <w:r w:rsidR="00A7739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Jérémie </w:t>
      </w:r>
      <w:proofErr w:type="spellStart"/>
      <w:r w:rsidR="00A7739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Cerman</w:t>
      </w:r>
      <w:proofErr w:type="spellEnd"/>
      <w:r w:rsidR="00A7739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gramStart"/>
      <w:r w:rsidR="00A7739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( Paris</w:t>
      </w:r>
      <w:proofErr w:type="gramEnd"/>
      <w:r w:rsidR="00A7739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IV).</w:t>
      </w:r>
    </w:p>
    <w:p w:rsidR="003E2308" w:rsidRPr="00C802FD" w:rsidRDefault="003E2308" w:rsidP="003E2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Depuis 2014 : collaboration avec Olivier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Gabet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, Hélène Jacobsen,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Patrick.Michel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 Sophie.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Mouquin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, Natacha.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Pernac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au programme d’enseignement et de recherche sur les Arts décoratifs au XVIIIème-XIXème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siècle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Londres Wallace Collection, Paris Musée des Arts Décoratifs, Musée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Camondo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, Université de Lille 3, Ecole du Louvre. </w:t>
      </w:r>
    </w:p>
    <w:p w:rsidR="003E2308" w:rsidRDefault="003E2308" w:rsidP="003E2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3E2308" w:rsidRDefault="003E2308" w:rsidP="003E2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26556D" w:rsidRPr="00C802FD" w:rsidRDefault="0026556D" w:rsidP="002655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802F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</w:p>
    <w:p w:rsidR="0026556D" w:rsidRPr="00DD6481" w:rsidRDefault="00275BE0" w:rsidP="0026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8" style="width:0;height:1.5pt" o:hralign="center" o:hrstd="t" o:hr="t" fillcolor="#a0a0a0" stroked="f"/>
        </w:pict>
      </w:r>
    </w:p>
    <w:p w:rsidR="00490143" w:rsidRPr="00490143" w:rsidRDefault="0026556D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DD6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Organisation de Colloques, Journées d'études, expositions... - Animations de tables rondes - Programmes internationaux </w:t>
      </w:r>
    </w:p>
    <w:p w:rsidR="0026556D" w:rsidRDefault="0026556D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</w:pPr>
      <w:r w:rsidRPr="00BE2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fr-FR"/>
        </w:rPr>
        <w:t>-</w:t>
      </w:r>
      <w:r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Mars 2018</w:t>
      </w:r>
      <w:r w:rsidR="00B80EDF"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 :</w:t>
      </w:r>
      <w:r w:rsidR="00B80EDF" w:rsidRPr="00BE25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fr-FR"/>
        </w:rPr>
        <w:t xml:space="preserve"> </w:t>
      </w:r>
      <w:proofErr w:type="spellStart"/>
      <w:r w:rsidR="00B80EDF" w:rsidRPr="00BE25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fr-FR"/>
        </w:rPr>
        <w:t>Ferrières</w:t>
      </w:r>
      <w:proofErr w:type="spellEnd"/>
      <w:r w:rsidR="00B80EDF" w:rsidRPr="00BE25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fr-FR"/>
        </w:rPr>
        <w:t xml:space="preserve"> an emblematic house </w:t>
      </w:r>
      <w:r w:rsidR="00B80EDF"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,  </w:t>
      </w:r>
      <w:proofErr w:type="spellStart"/>
      <w:r w:rsidR="00B80EDF"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Colloque</w:t>
      </w:r>
      <w:proofErr w:type="spellEnd"/>
      <w:r w:rsidR="00B80EDF"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 </w:t>
      </w:r>
      <w:r w:rsidR="00490143"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international</w:t>
      </w:r>
      <w:r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 </w:t>
      </w:r>
      <w:r w:rsidRPr="00BE25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fr-FR"/>
        </w:rPr>
        <w:t>The Jewish country House </w:t>
      </w:r>
      <w:r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», Dir </w:t>
      </w:r>
      <w:proofErr w:type="spellStart"/>
      <w:r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Pr</w:t>
      </w:r>
      <w:proofErr w:type="spellEnd"/>
      <w:r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 Abigail Green, </w:t>
      </w:r>
      <w:proofErr w:type="spellStart"/>
      <w:r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Pr</w:t>
      </w:r>
      <w:proofErr w:type="spellEnd"/>
      <w:r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 David </w:t>
      </w:r>
      <w:proofErr w:type="spellStart"/>
      <w:r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Rechter</w:t>
      </w:r>
      <w:proofErr w:type="spellEnd"/>
      <w:r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, et Dr Oliver Cox, Dr Juliet Carey</w:t>
      </w:r>
      <w:r w:rsidR="00A851DD"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 O</w:t>
      </w:r>
      <w:r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>xford</w:t>
      </w:r>
      <w:r w:rsidR="00A851DD"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 University</w:t>
      </w:r>
      <w:r w:rsidR="00B80EDF" w:rsidRPr="00BE2587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fr-FR"/>
        </w:rPr>
        <w:t xml:space="preserve"> , Oxford.</w:t>
      </w:r>
    </w:p>
    <w:p w:rsidR="00490143" w:rsidRPr="00490143" w:rsidRDefault="00490143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</w:pPr>
      <w:r w:rsidRPr="00490143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Mars 2017 : Membre du Comité Scientifiq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ue </w:t>
      </w:r>
      <w:r w:rsidRPr="004901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Les Arts Décoratifs au musée. Instruction Collection, patrimonialisation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, sous la direction d’ Aziza Gril-Mariotte UHA Mulhouse Campus Fonderie. </w:t>
      </w:r>
    </w:p>
    <w:p w:rsidR="0026556D" w:rsidRPr="005917CF" w:rsidRDefault="0026556D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proofErr w:type="spellStart"/>
      <w:r w:rsidRPr="00BE2587">
        <w:rPr>
          <w:rFonts w:ascii="Times New Roman" w:eastAsia="Times New Roman" w:hAnsi="Times New Roman" w:cs="Times New Roman"/>
          <w:bCs/>
          <w:sz w:val="24"/>
          <w:szCs w:val="24"/>
          <w:lang w:val="en-GB" w:eastAsia="fr-FR"/>
        </w:rPr>
        <w:t>Octobre</w:t>
      </w:r>
      <w:proofErr w:type="spellEnd"/>
      <w:r w:rsidRPr="00BE2587">
        <w:rPr>
          <w:rFonts w:ascii="Times New Roman" w:eastAsia="Times New Roman" w:hAnsi="Times New Roman" w:cs="Times New Roman"/>
          <w:bCs/>
          <w:sz w:val="24"/>
          <w:szCs w:val="24"/>
          <w:lang w:val="en-GB" w:eastAsia="fr-FR"/>
        </w:rPr>
        <w:t xml:space="preserve"> 2015 : « </w:t>
      </w:r>
      <w:r w:rsidRPr="00BE2587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fr-FR"/>
        </w:rPr>
        <w:t xml:space="preserve">The </w:t>
      </w:r>
      <w:proofErr w:type="spellStart"/>
      <w:r w:rsidRPr="00BE2587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fr-FR"/>
        </w:rPr>
        <w:t>Pereire’s</w:t>
      </w:r>
      <w:proofErr w:type="spellEnd"/>
      <w:r w:rsidRPr="00BE2587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fr-FR"/>
        </w:rPr>
        <w:t xml:space="preserve"> brothers : A short lived gallery under France’s Second Empire</w:t>
      </w:r>
      <w:r w:rsidRPr="00BE2587">
        <w:rPr>
          <w:rFonts w:ascii="Times New Roman" w:eastAsia="Times New Roman" w:hAnsi="Times New Roman" w:cs="Times New Roman"/>
          <w:bCs/>
          <w:sz w:val="24"/>
          <w:szCs w:val="24"/>
          <w:lang w:val="en-GB" w:eastAsia="fr-FR"/>
        </w:rPr>
        <w:t xml:space="preserve"> », </w:t>
      </w:r>
      <w:proofErr w:type="spellStart"/>
      <w:r w:rsidRPr="00BE2587">
        <w:rPr>
          <w:rFonts w:ascii="Times New Roman" w:eastAsia="Times New Roman" w:hAnsi="Times New Roman" w:cs="Times New Roman"/>
          <w:bCs/>
          <w:sz w:val="24"/>
          <w:szCs w:val="24"/>
          <w:lang w:val="en-GB" w:eastAsia="fr-FR"/>
        </w:rPr>
        <w:t>Colloque</w:t>
      </w:r>
      <w:proofErr w:type="spellEnd"/>
      <w:r w:rsidRPr="00BE2587">
        <w:rPr>
          <w:rFonts w:ascii="Times New Roman" w:eastAsia="Times New Roman" w:hAnsi="Times New Roman" w:cs="Times New Roman"/>
          <w:bCs/>
          <w:sz w:val="24"/>
          <w:szCs w:val="24"/>
          <w:lang w:val="en-GB" w:eastAsia="fr-FR"/>
        </w:rPr>
        <w:t xml:space="preserve"> International </w:t>
      </w:r>
      <w:r w:rsidRPr="00BE2587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fr-FR"/>
        </w:rPr>
        <w:t>Revolution in Taste : Francis Haskell and the long nineteenth century.</w:t>
      </w:r>
      <w:r w:rsidRPr="00BE2587">
        <w:rPr>
          <w:rFonts w:ascii="Times New Roman" w:eastAsia="Times New Roman" w:hAnsi="Times New Roman" w:cs="Times New Roman"/>
          <w:bCs/>
          <w:sz w:val="24"/>
          <w:szCs w:val="24"/>
          <w:lang w:val="en-GB" w:eastAsia="fr-FR"/>
        </w:rPr>
        <w:t xml:space="preserve"> </w:t>
      </w:r>
      <w:proofErr w:type="spellStart"/>
      <w:r w:rsidRPr="005917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Dir</w:t>
      </w:r>
      <w:proofErr w:type="spellEnd"/>
      <w:r w:rsidRPr="005917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Tom </w:t>
      </w:r>
      <w:proofErr w:type="spellStart"/>
      <w:r w:rsidRPr="005917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Stammers</w:t>
      </w:r>
      <w:proofErr w:type="spellEnd"/>
      <w:r w:rsidRPr="005917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Davoli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Ashmolean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museum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5917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Oxford   </w:t>
      </w:r>
    </w:p>
    <w:p w:rsidR="0026556D" w:rsidRPr="005917CF" w:rsidRDefault="0026556D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917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Juin 2015 : « </w:t>
      </w:r>
      <w:r w:rsidRPr="002A1153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Le modèle Rothschild, Regards croisés Paris, Londres et Vienne</w:t>
      </w:r>
      <w:r w:rsidRPr="005917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». Journée d’étude </w:t>
      </w:r>
      <w:r w:rsidRPr="005917C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L’histoire à la maison et au musée :Anachronismes et Historicités</w:t>
      </w:r>
      <w:r w:rsidRPr="005917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,</w:t>
      </w:r>
      <w:proofErr w:type="spellStart"/>
      <w:r w:rsidRPr="005917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dir</w:t>
      </w:r>
      <w:proofErr w:type="spellEnd"/>
      <w:r w:rsidRPr="005917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D. Poulot Paris INHA.  </w:t>
      </w:r>
    </w:p>
    <w:p w:rsidR="0026556D" w:rsidRPr="005917CF" w:rsidRDefault="0026556D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17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Décembre 2011 : «</w:t>
      </w:r>
      <w:r w:rsidRPr="002A1153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 Les cultures de musée »</w:t>
      </w:r>
      <w:r w:rsidRPr="005917C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Participation au séminaire de Dominique Poulot.</w:t>
      </w:r>
      <w:r w:rsidRPr="005917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6556D" w:rsidRPr="00DD6481" w:rsidRDefault="0026556D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Membre du comité Scientifique de </w:t>
      </w:r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Dessiner-Tracer</w:t>
      </w:r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>, Symposium organisé par l’association des conservateurs du Nord Pas de Calais, l’Université de Lille 3, Charles de Gaulle (</w:t>
      </w:r>
      <w:proofErr w:type="spellStart"/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>IRHiS</w:t>
      </w:r>
      <w:proofErr w:type="spellEnd"/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CEAC), LAM, 2011. </w:t>
      </w:r>
    </w:p>
    <w:p w:rsidR="0026556D" w:rsidRPr="00DD6481" w:rsidRDefault="0026556D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0EC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Paris</w:t>
      </w:r>
      <w:r w:rsidRPr="00DD64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>Musée de la Chasse et de la nature et Musée de La Vénerie Senlis, colloque international</w:t>
      </w:r>
      <w:r w:rsidRPr="00DD64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</w:t>
      </w:r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Acteurs, enjeux , formes et pratiques de la collection, 1850 à nos jours.,</w:t>
      </w:r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la direction scientifique de Patrick Michel et Pauline </w:t>
      </w:r>
      <w:proofErr w:type="spellStart"/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Marcilhacy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2C0E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paraître</w:t>
      </w:r>
      <w:r w:rsidR="000454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2019</w:t>
      </w:r>
      <w:r w:rsidR="00A851D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6556D" w:rsidRPr="00DD6481" w:rsidRDefault="00A3557E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2009 </w:t>
      </w:r>
      <w:r w:rsidR="0026556D"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 l’usage de l’art en politique.</w:t>
      </w:r>
      <w:r w:rsidR="0026556D"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Colloque international,  sous la direction de G. Glorieux, </w:t>
      </w:r>
      <w:r w:rsidR="00A851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J. Ph. Luis,  Marc Favreau et </w:t>
      </w:r>
      <w:r w:rsidR="0026556D"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Pauline </w:t>
      </w:r>
      <w:proofErr w:type="spellStart"/>
      <w:r w:rsidR="0026556D"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>Prevost-Marcilhacy</w:t>
      </w:r>
      <w:proofErr w:type="spellEnd"/>
      <w:r w:rsidR="0026556D"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 Clermont-Ferrand/CHEC 2009 </w:t>
      </w:r>
    </w:p>
    <w:p w:rsidR="0026556D" w:rsidRPr="00DD6481" w:rsidRDefault="0026556D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A851DD">
        <w:rPr>
          <w:rFonts w:ascii="Times New Roman" w:eastAsia="Times New Roman" w:hAnsi="Times New Roman" w:cs="Times New Roman"/>
          <w:sz w:val="24"/>
          <w:szCs w:val="24"/>
          <w:lang w:eastAsia="fr-FR"/>
        </w:rPr>
        <w:t>2008</w:t>
      </w:r>
      <w:r w:rsidRPr="005419B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"L’exposition de 1860 : Tableaux de l’école française tirés de collections d’amateurs : ses enjeux économiques, politiques et esthétiques"</w:t>
      </w:r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Delicious</w:t>
      </w:r>
      <w:proofErr w:type="spellEnd"/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decadence</w:t>
      </w:r>
      <w:proofErr w:type="spellEnd"/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The </w:t>
      </w:r>
      <w:proofErr w:type="spellStart"/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rediscovery</w:t>
      </w:r>
      <w:proofErr w:type="spellEnd"/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of French 18th–</w:t>
      </w:r>
      <w:proofErr w:type="spellStart"/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century</w:t>
      </w:r>
      <w:proofErr w:type="spellEnd"/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painting in the 19th </w:t>
      </w:r>
      <w:proofErr w:type="spellStart"/>
      <w:r w:rsidRPr="00DD648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century</w:t>
      </w:r>
      <w:proofErr w:type="spellEnd"/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>, The Wallace Collection, colloque international. Londre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2008</w:t>
      </w:r>
      <w:r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0B7208" w:rsidRPr="00BE2587" w:rsidRDefault="000B7208" w:rsidP="000B7208">
      <w:pPr>
        <w:pStyle w:val="texte-11"/>
        <w:rPr>
          <w:lang w:val="en-GB"/>
        </w:rPr>
      </w:pPr>
      <w:r w:rsidRPr="005419B7">
        <w:rPr>
          <w:rStyle w:val="lev"/>
          <w:b w:val="0"/>
        </w:rPr>
        <w:t>2007« Le rôle des collections Rothschild : de la sphère privée à la sphère publique dans la France du XIXe siècle</w:t>
      </w:r>
      <w:r>
        <w:rPr>
          <w:rStyle w:val="lev"/>
        </w:rPr>
        <w:t xml:space="preserve"> » </w:t>
      </w:r>
      <w:r>
        <w:rPr>
          <w:rStyle w:val="Accentuation"/>
        </w:rPr>
        <w:t xml:space="preserve">Patronage and </w:t>
      </w:r>
      <w:proofErr w:type="spellStart"/>
      <w:r>
        <w:rPr>
          <w:rStyle w:val="Accentuation"/>
        </w:rPr>
        <w:t>Collecting</w:t>
      </w:r>
      <w:proofErr w:type="spellEnd"/>
      <w:r>
        <w:rPr>
          <w:rStyle w:val="Accentuation"/>
        </w:rPr>
        <w:t xml:space="preserve">. </w:t>
      </w:r>
      <w:proofErr w:type="gramStart"/>
      <w:r w:rsidRPr="00BE2587">
        <w:rPr>
          <w:rStyle w:val="Accentuation"/>
          <w:lang w:val="en-GB"/>
        </w:rPr>
        <w:t>A tribute to western culture.</w:t>
      </w:r>
      <w:proofErr w:type="gramEnd"/>
      <w:r w:rsidRPr="00BE2587">
        <w:rPr>
          <w:rStyle w:val="Accentuation"/>
          <w:lang w:val="en-GB"/>
        </w:rPr>
        <w:t xml:space="preserve"> </w:t>
      </w:r>
      <w:proofErr w:type="gramStart"/>
      <w:r w:rsidRPr="00BE2587">
        <w:rPr>
          <w:rStyle w:val="Accentuation"/>
          <w:lang w:val="en-GB"/>
        </w:rPr>
        <w:t>Jewish patronage and modernism</w:t>
      </w:r>
      <w:r w:rsidRPr="00BE2587">
        <w:rPr>
          <w:lang w:val="en-GB"/>
        </w:rPr>
        <w:t xml:space="preserve">, sous la direction </w:t>
      </w:r>
      <w:proofErr w:type="spellStart"/>
      <w:r w:rsidRPr="00BE2587">
        <w:rPr>
          <w:lang w:val="en-GB"/>
        </w:rPr>
        <w:t>d’A</w:t>
      </w:r>
      <w:proofErr w:type="spellEnd"/>
      <w:r w:rsidRPr="00BE2587">
        <w:rPr>
          <w:lang w:val="en-GB"/>
        </w:rPr>
        <w:t>.</w:t>
      </w:r>
      <w:proofErr w:type="gramEnd"/>
      <w:r w:rsidRPr="00BE2587">
        <w:rPr>
          <w:lang w:val="en-GB"/>
        </w:rPr>
        <w:t xml:space="preserve"> Weber - </w:t>
      </w:r>
      <w:proofErr w:type="spellStart"/>
      <w:r w:rsidRPr="00BE2587">
        <w:rPr>
          <w:lang w:val="en-GB"/>
        </w:rPr>
        <w:t>Hochschule</w:t>
      </w:r>
      <w:proofErr w:type="spellEnd"/>
      <w:r w:rsidRPr="00BE2587">
        <w:rPr>
          <w:lang w:val="en-GB"/>
        </w:rPr>
        <w:t xml:space="preserve"> </w:t>
      </w:r>
      <w:proofErr w:type="spellStart"/>
      <w:r w:rsidRPr="00BE2587">
        <w:rPr>
          <w:lang w:val="en-GB"/>
        </w:rPr>
        <w:t>für</w:t>
      </w:r>
      <w:proofErr w:type="spellEnd"/>
      <w:r w:rsidRPr="00BE2587">
        <w:rPr>
          <w:lang w:val="en-GB"/>
        </w:rPr>
        <w:t xml:space="preserve"> </w:t>
      </w:r>
      <w:proofErr w:type="spellStart"/>
      <w:r w:rsidRPr="00BE2587">
        <w:rPr>
          <w:lang w:val="en-GB"/>
        </w:rPr>
        <w:t>Jüdische</w:t>
      </w:r>
      <w:proofErr w:type="spellEnd"/>
      <w:r w:rsidRPr="00BE2587">
        <w:rPr>
          <w:lang w:val="en-GB"/>
        </w:rPr>
        <w:t xml:space="preserve"> </w:t>
      </w:r>
      <w:proofErr w:type="spellStart"/>
      <w:r w:rsidRPr="00BE2587">
        <w:rPr>
          <w:lang w:val="en-GB"/>
        </w:rPr>
        <w:t>Studien</w:t>
      </w:r>
      <w:proofErr w:type="spellEnd"/>
      <w:r w:rsidRPr="00BE2587">
        <w:rPr>
          <w:lang w:val="en-GB"/>
        </w:rPr>
        <w:t xml:space="preserve">, </w:t>
      </w:r>
      <w:proofErr w:type="spellStart"/>
      <w:r w:rsidRPr="00BE2587">
        <w:rPr>
          <w:lang w:val="en-GB"/>
        </w:rPr>
        <w:t>colloque</w:t>
      </w:r>
      <w:proofErr w:type="spellEnd"/>
      <w:r w:rsidRPr="00BE2587">
        <w:rPr>
          <w:lang w:val="en-GB"/>
        </w:rPr>
        <w:t xml:space="preserve"> international, </w:t>
      </w:r>
      <w:proofErr w:type="spellStart"/>
      <w:r w:rsidRPr="00BE2587">
        <w:rPr>
          <w:lang w:val="en-GB"/>
        </w:rPr>
        <w:t>Heildeberg</w:t>
      </w:r>
      <w:proofErr w:type="spellEnd"/>
      <w:r w:rsidRPr="00BE2587">
        <w:rPr>
          <w:lang w:val="en-GB"/>
        </w:rPr>
        <w:t xml:space="preserve"> 20</w:t>
      </w:r>
      <w:r w:rsidR="00A851DD" w:rsidRPr="00BE2587">
        <w:rPr>
          <w:lang w:val="en-GB"/>
        </w:rPr>
        <w:t>07, 2011</w:t>
      </w:r>
      <w:proofErr w:type="gramStart"/>
      <w:r w:rsidR="00A851DD" w:rsidRPr="00BE2587">
        <w:rPr>
          <w:lang w:val="en-GB"/>
        </w:rPr>
        <w:t>.</w:t>
      </w:r>
      <w:r w:rsidRPr="00BE2587">
        <w:rPr>
          <w:lang w:val="en-GB"/>
        </w:rPr>
        <w:t>.</w:t>
      </w:r>
      <w:proofErr w:type="gramEnd"/>
    </w:p>
    <w:p w:rsidR="000B7208" w:rsidRDefault="000B7208" w:rsidP="000B7208">
      <w:pPr>
        <w:pStyle w:val="texte-11"/>
      </w:pPr>
      <w:r w:rsidRPr="005419B7">
        <w:rPr>
          <w:rStyle w:val="lev"/>
          <w:b w:val="0"/>
        </w:rPr>
        <w:lastRenderedPageBreak/>
        <w:t>2004</w:t>
      </w:r>
      <w:r w:rsidR="005419B7">
        <w:rPr>
          <w:b/>
          <w:bCs/>
        </w:rPr>
        <w:t xml:space="preserve"> </w:t>
      </w:r>
      <w:r w:rsidRPr="005419B7">
        <w:rPr>
          <w:rStyle w:val="lev"/>
          <w:b w:val="0"/>
        </w:rPr>
        <w:t>« La collection du duc de Morny : un enjeu du pouvoir</w:t>
      </w:r>
      <w:r>
        <w:rPr>
          <w:rStyle w:val="lev"/>
        </w:rPr>
        <w:t xml:space="preserve"> »</w:t>
      </w:r>
      <w:r>
        <w:t xml:space="preserve">, dans </w:t>
      </w:r>
      <w:r>
        <w:rPr>
          <w:rStyle w:val="Accentuation"/>
        </w:rPr>
        <w:t xml:space="preserve">De l’usage de l’art en politique. La propriété de l’art et son usage en politique, du siècle des </w:t>
      </w:r>
      <w:proofErr w:type="gramStart"/>
      <w:r>
        <w:rPr>
          <w:rStyle w:val="Accentuation"/>
        </w:rPr>
        <w:t>lumière</w:t>
      </w:r>
      <w:proofErr w:type="gramEnd"/>
      <w:r>
        <w:rPr>
          <w:rStyle w:val="Accentuation"/>
        </w:rPr>
        <w:t xml:space="preserve"> à la première Guerre Mondiale</w:t>
      </w:r>
      <w:r>
        <w:t>, colloque international, 2004 Clermont-Ferrand, Université Blaise Pascal/CHEC, à paraître Clermont-Ferrand/CHEC 2008.</w:t>
      </w:r>
    </w:p>
    <w:p w:rsidR="0026556D" w:rsidRPr="00DD6481" w:rsidRDefault="002C0EC8" w:rsidP="0026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1995-2010 : Bibliographe, </w:t>
      </w:r>
      <w:r w:rsidR="00B563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Revue de l’Art. </w:t>
      </w:r>
      <w:r w:rsidR="0026556D" w:rsidRPr="00DD64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6556D" w:rsidRDefault="00275BE0" w:rsidP="0026556D">
      <w:r>
        <w:pict>
          <v:rect id="_x0000_i1029" style="width:0;height:1.5pt" o:hralign="center" o:hrstd="t" o:hr="t" fillcolor="#a0a0a0" stroked="f"/>
        </w:pict>
      </w:r>
    </w:p>
    <w:p w:rsidR="0026556D" w:rsidRDefault="0026556D" w:rsidP="0026556D">
      <w:pPr>
        <w:pStyle w:val="Titre1"/>
      </w:pPr>
      <w:bookmarkStart w:id="2" w:name="ouvrages"/>
      <w:bookmarkEnd w:id="2"/>
      <w:r>
        <w:rPr>
          <w:rStyle w:val="lev"/>
        </w:rPr>
        <w:t>OUVRAGES</w:t>
      </w:r>
    </w:p>
    <w:p w:rsidR="0026556D" w:rsidRDefault="00275BE0" w:rsidP="0026556D">
      <w:r>
        <w:pict>
          <v:rect id="_x0000_i1030" style="width:0;height:1.5pt" o:hralign="center" o:hrstd="t" o:hr="t" fillcolor="#a0a0a0" stroked="f"/>
        </w:pict>
      </w:r>
    </w:p>
    <w:p w:rsidR="00A7739F" w:rsidRDefault="00A7739F" w:rsidP="0026556D">
      <w:pPr>
        <w:pStyle w:val="NormalWeb"/>
        <w:rPr>
          <w:rStyle w:val="lev"/>
          <w:i/>
          <w:iCs/>
        </w:rPr>
      </w:pPr>
      <w:r>
        <w:rPr>
          <w:rStyle w:val="lev"/>
          <w:i/>
          <w:iCs/>
        </w:rPr>
        <w:t>Ouvrages scientifiques</w:t>
      </w:r>
    </w:p>
    <w:p w:rsidR="00A7739F" w:rsidRPr="0026556D" w:rsidRDefault="00A7739F" w:rsidP="00A7739F">
      <w:pPr>
        <w:pStyle w:val="texte-11"/>
      </w:pPr>
      <w:r w:rsidRPr="0026556D">
        <w:rPr>
          <w:rStyle w:val="Accentuation"/>
          <w:bCs/>
        </w:rPr>
        <w:t>Les Rothschild, bâtisseurs et mécènes</w:t>
      </w:r>
      <w:r w:rsidRPr="0026556D">
        <w:t>, Paris</w:t>
      </w:r>
      <w:r>
        <w:t xml:space="preserve">. Ed. Flammarion, 1995, 495 p. </w:t>
      </w:r>
      <w:r w:rsidRPr="0026556D">
        <w:rPr>
          <w:rStyle w:val="texte2"/>
          <w:i/>
          <w:iCs/>
        </w:rPr>
        <w:t xml:space="preserve">Prix de la Demeure Historique (1995). Prix Eugène Carrière de l'Académie française (1996). </w:t>
      </w:r>
      <w:r w:rsidRPr="0026556D">
        <w:rPr>
          <w:i/>
          <w:iCs/>
        </w:rPr>
        <w:br/>
      </w:r>
      <w:r w:rsidRPr="0026556D">
        <w:rPr>
          <w:rStyle w:val="texte2"/>
          <w:i/>
          <w:iCs/>
        </w:rPr>
        <w:t>Grand Prix de la Fondation Napoléon (1996)</w:t>
      </w:r>
      <w:r w:rsidRPr="0026556D">
        <w:t xml:space="preserve"> </w:t>
      </w:r>
    </w:p>
    <w:p w:rsidR="0026556D" w:rsidRDefault="0026556D" w:rsidP="0026556D">
      <w:pPr>
        <w:pStyle w:val="NormalWeb"/>
      </w:pPr>
      <w:r>
        <w:rPr>
          <w:rStyle w:val="lev"/>
          <w:i/>
          <w:iCs/>
        </w:rPr>
        <w:t>Ouvrages scientifiques</w:t>
      </w:r>
      <w:r w:rsidR="00A7739F">
        <w:rPr>
          <w:rStyle w:val="lev"/>
          <w:i/>
          <w:iCs/>
        </w:rPr>
        <w:t>/coordination d’ouvrages</w:t>
      </w:r>
    </w:p>
    <w:p w:rsidR="00A3557E" w:rsidRDefault="00A3557E" w:rsidP="0026556D">
      <w:pPr>
        <w:pStyle w:val="NormalWeb"/>
        <w:rPr>
          <w:rStyle w:val="lev"/>
          <w:b w:val="0"/>
          <w:i/>
          <w:iCs/>
        </w:rPr>
      </w:pPr>
      <w:r>
        <w:rPr>
          <w:i/>
          <w:iCs/>
        </w:rPr>
        <w:t>Acteurs, enjeux</w:t>
      </w:r>
      <w:r w:rsidRPr="00DD6481">
        <w:rPr>
          <w:i/>
          <w:iCs/>
        </w:rPr>
        <w:t xml:space="preserve">, formes et pratiques de la collection, 1850 à nos </w:t>
      </w:r>
      <w:proofErr w:type="gramStart"/>
      <w:r w:rsidRPr="00DD6481">
        <w:rPr>
          <w:i/>
          <w:iCs/>
        </w:rPr>
        <w:t>jours.,</w:t>
      </w:r>
      <w:proofErr w:type="gramEnd"/>
      <w:r w:rsidRPr="00DD6481">
        <w:t xml:space="preserve"> sous la direction scientifique de Patrick Michel et Pauline </w:t>
      </w:r>
      <w:proofErr w:type="spellStart"/>
      <w:r w:rsidRPr="00DD6481">
        <w:t>Pre</w:t>
      </w:r>
      <w:r>
        <w:t>vost</w:t>
      </w:r>
      <w:proofErr w:type="spellEnd"/>
      <w:r>
        <w:t xml:space="preserve"> </w:t>
      </w:r>
      <w:proofErr w:type="spellStart"/>
      <w:r>
        <w:t>Marcilhacy</w:t>
      </w:r>
      <w:proofErr w:type="spellEnd"/>
      <w:r>
        <w:t>. Ou</w:t>
      </w:r>
      <w:r w:rsidR="0004540E">
        <w:t>vrage numérique A paraître 2019</w:t>
      </w:r>
    </w:p>
    <w:p w:rsidR="0026556D" w:rsidRPr="0026556D" w:rsidRDefault="0026556D" w:rsidP="0026556D">
      <w:pPr>
        <w:pStyle w:val="NormalWeb"/>
      </w:pPr>
      <w:r w:rsidRPr="0026556D">
        <w:rPr>
          <w:rStyle w:val="lev"/>
          <w:b w:val="0"/>
          <w:i/>
          <w:iCs/>
        </w:rPr>
        <w:t>Les Rothschild, une dynastie de mécènes en France</w:t>
      </w:r>
      <w:r w:rsidRPr="0026556D">
        <w:t xml:space="preserve">, </w:t>
      </w:r>
      <w:proofErr w:type="spellStart"/>
      <w:r w:rsidRPr="0026556D">
        <w:t>dir</w:t>
      </w:r>
      <w:proofErr w:type="spellEnd"/>
      <w:r w:rsidRPr="0026556D">
        <w:t xml:space="preserve"> des 3 </w:t>
      </w:r>
      <w:proofErr w:type="gramStart"/>
      <w:r w:rsidRPr="0026556D">
        <w:t>vol</w:t>
      </w:r>
      <w:proofErr w:type="gramEnd"/>
      <w:r w:rsidRPr="0026556D">
        <w:t>.</w:t>
      </w:r>
      <w:r w:rsidR="00A3557E">
        <w:t xml:space="preserve"> Paris 2016</w:t>
      </w:r>
      <w:r w:rsidRPr="0026556D">
        <w:t xml:space="preserve">, Editions du </w:t>
      </w:r>
      <w:r w:rsidR="00A7739F">
        <w:t xml:space="preserve">Louvre/BNF/Somogy, </w:t>
      </w:r>
      <w:r w:rsidRPr="0026556D">
        <w:t>Direction de 53 auteurs, et rédaction de 15 essais</w:t>
      </w:r>
      <w:r>
        <w:t xml:space="preserve"> sur le mécénat des Rothschild en </w:t>
      </w:r>
      <w:r w:rsidR="00A7739F">
        <w:t>France.</w:t>
      </w:r>
      <w:r>
        <w:t> </w:t>
      </w:r>
      <w:r w:rsidR="004E7E1B">
        <w:t xml:space="preserve"> </w:t>
      </w:r>
      <w:r w:rsidRPr="0026556D">
        <w:t xml:space="preserve">2016 (1200 p, 1200 </w:t>
      </w:r>
      <w:proofErr w:type="spellStart"/>
      <w:r w:rsidRPr="0026556D">
        <w:t>ill</w:t>
      </w:r>
      <w:proofErr w:type="spellEnd"/>
      <w:r w:rsidRPr="0026556D">
        <w:t xml:space="preserve">). Prix Bernier de l’Académie des </w:t>
      </w:r>
      <w:proofErr w:type="spellStart"/>
      <w:r w:rsidRPr="0026556D">
        <w:t>Beaux Arts</w:t>
      </w:r>
      <w:proofErr w:type="spellEnd"/>
      <w:r w:rsidRPr="0026556D">
        <w:t xml:space="preserve">. </w:t>
      </w:r>
    </w:p>
    <w:p w:rsidR="008F5B75" w:rsidRDefault="0026556D" w:rsidP="0026556D">
      <w:pPr>
        <w:pStyle w:val="texte-111"/>
        <w:rPr>
          <w:rStyle w:val="lev"/>
          <w:b w:val="0"/>
          <w:i/>
          <w:iCs/>
        </w:rPr>
      </w:pPr>
      <w:r w:rsidRPr="0026556D">
        <w:rPr>
          <w:rStyle w:val="lev"/>
          <w:b w:val="0"/>
          <w:i/>
          <w:iCs/>
        </w:rPr>
        <w:t>De l'usage de l'Art en Politique</w:t>
      </w:r>
      <w:r w:rsidRPr="0026556D">
        <w:rPr>
          <w:b/>
        </w:rPr>
        <w:t>,</w:t>
      </w:r>
      <w:r w:rsidRPr="0026556D">
        <w:t xml:space="preserve">  Sous la direction de Jean-Philippe Luis, Pauline </w:t>
      </w:r>
      <w:proofErr w:type="spellStart"/>
      <w:r w:rsidRPr="0026556D">
        <w:t>Prevost-</w:t>
      </w:r>
      <w:r>
        <w:t>Marcilhacy</w:t>
      </w:r>
      <w:proofErr w:type="spellEnd"/>
      <w:r>
        <w:t>, Marc Favreau, Guillaume Glorieux</w:t>
      </w:r>
      <w:proofErr w:type="gramStart"/>
      <w:r>
        <w:t>, ,</w:t>
      </w:r>
      <w:proofErr w:type="gramEnd"/>
      <w:r>
        <w:t xml:space="preserve"> Ouvrage numérique (PDF) – 2009, 139 p. </w:t>
      </w:r>
      <w:r>
        <w:br/>
      </w:r>
      <w:r w:rsidRPr="0026556D">
        <w:br/>
      </w:r>
      <w:r w:rsidR="008F5B75" w:rsidRPr="0026556D">
        <w:rPr>
          <w:rStyle w:val="Accentuation"/>
        </w:rPr>
        <w:t>Dictionnaire critique d'iconographie occidentale</w:t>
      </w:r>
      <w:r w:rsidR="008F5B75" w:rsidRPr="0026556D">
        <w:t xml:space="preserve">, membre du Comité scientifique, sous la </w:t>
      </w:r>
      <w:proofErr w:type="spellStart"/>
      <w:r w:rsidR="008F5B75" w:rsidRPr="0026556D">
        <w:t>dir</w:t>
      </w:r>
      <w:proofErr w:type="spellEnd"/>
      <w:r w:rsidR="008F5B75" w:rsidRPr="0026556D">
        <w:t xml:space="preserve">. de Xavier </w:t>
      </w:r>
      <w:proofErr w:type="spellStart"/>
      <w:r w:rsidR="008F5B75" w:rsidRPr="0026556D">
        <w:t>Barral</w:t>
      </w:r>
      <w:proofErr w:type="spellEnd"/>
      <w:r w:rsidR="008F5B75" w:rsidRPr="0026556D">
        <w:t xml:space="preserve"> I </w:t>
      </w:r>
      <w:proofErr w:type="spellStart"/>
      <w:r w:rsidR="008F5B75" w:rsidRPr="0026556D">
        <w:t>Altet</w:t>
      </w:r>
      <w:proofErr w:type="spellEnd"/>
      <w:r w:rsidR="008F5B75" w:rsidRPr="0026556D">
        <w:t xml:space="preserve">, (sélection des entrées, coordination du projet et rédaction de notices (Architecture) Presses Universitaires de Rennes, 2003 </w:t>
      </w:r>
    </w:p>
    <w:p w:rsidR="0026556D" w:rsidRPr="0026556D" w:rsidRDefault="0026556D" w:rsidP="0026556D">
      <w:pPr>
        <w:pStyle w:val="texte-111"/>
      </w:pPr>
      <w:r w:rsidRPr="0026556D">
        <w:rPr>
          <w:rStyle w:val="lev"/>
          <w:b w:val="0"/>
          <w:i/>
          <w:iCs/>
        </w:rPr>
        <w:t xml:space="preserve">Collectionneurs et Collections en </w:t>
      </w:r>
      <w:proofErr w:type="spellStart"/>
      <w:r w:rsidRPr="0026556D">
        <w:rPr>
          <w:rStyle w:val="lev"/>
          <w:b w:val="0"/>
          <w:i/>
          <w:iCs/>
        </w:rPr>
        <w:t>Auvergne,</w:t>
      </w:r>
      <w:r w:rsidRPr="0026556D">
        <w:rPr>
          <w:rFonts w:eastAsiaTheme="majorEastAsia"/>
        </w:rPr>
        <w:t>dir</w:t>
      </w:r>
      <w:proofErr w:type="spellEnd"/>
      <w:r w:rsidRPr="0026556D">
        <w:rPr>
          <w:rFonts w:eastAsiaTheme="majorEastAsia"/>
        </w:rPr>
        <w:t xml:space="preserve"> de l’ouvrage avec Marc Favreau, </w:t>
      </w:r>
      <w:r w:rsidRPr="0026556D">
        <w:rPr>
          <w:rStyle w:val="lev"/>
          <w:b w:val="0"/>
          <w:i/>
          <w:iCs/>
        </w:rPr>
        <w:t xml:space="preserve">, </w:t>
      </w:r>
      <w:r w:rsidRPr="0026556D">
        <w:rPr>
          <w:rStyle w:val="Accentuation"/>
        </w:rPr>
        <w:t>Revue d’Auvergne</w:t>
      </w:r>
      <w:r w:rsidRPr="0026556D">
        <w:rPr>
          <w:rFonts w:eastAsiaTheme="majorEastAsia"/>
        </w:rPr>
        <w:t>, 2004, n° 567, p. 9-55.</w:t>
      </w:r>
    </w:p>
    <w:p w:rsidR="0026556D" w:rsidRPr="0026556D" w:rsidRDefault="0026556D" w:rsidP="0026556D">
      <w:pPr>
        <w:pStyle w:val="NormalWeb"/>
      </w:pPr>
      <w:r w:rsidRPr="0026556D">
        <w:rPr>
          <w:rStyle w:val="Accentuation"/>
          <w:bCs/>
        </w:rPr>
        <w:t>Paris et ses fontaines (XVIe-XXe siècles)</w:t>
      </w:r>
      <w:r w:rsidRPr="0026556D">
        <w:rPr>
          <w:rFonts w:eastAsiaTheme="majorEastAsia"/>
        </w:rPr>
        <w:t xml:space="preserve"> </w:t>
      </w:r>
      <w:proofErr w:type="spellStart"/>
      <w:r w:rsidRPr="0026556D">
        <w:rPr>
          <w:rFonts w:eastAsiaTheme="majorEastAsia"/>
        </w:rPr>
        <w:t>dir</w:t>
      </w:r>
      <w:proofErr w:type="spellEnd"/>
      <w:r w:rsidRPr="0026556D">
        <w:rPr>
          <w:rFonts w:eastAsiaTheme="majorEastAsia"/>
        </w:rPr>
        <w:t xml:space="preserve">. de l'ouvrage avec D. </w:t>
      </w:r>
      <w:proofErr w:type="spellStart"/>
      <w:r w:rsidRPr="0026556D">
        <w:rPr>
          <w:rFonts w:eastAsiaTheme="majorEastAsia"/>
        </w:rPr>
        <w:t>Rabreau</w:t>
      </w:r>
      <w:proofErr w:type="spellEnd"/>
      <w:r w:rsidRPr="0026556D">
        <w:rPr>
          <w:rFonts w:eastAsiaTheme="majorEastAsia"/>
        </w:rPr>
        <w:t xml:space="preserve"> et D. </w:t>
      </w:r>
      <w:proofErr w:type="spellStart"/>
      <w:r w:rsidRPr="0026556D">
        <w:rPr>
          <w:rFonts w:eastAsiaTheme="majorEastAsia"/>
        </w:rPr>
        <w:t>Massounie</w:t>
      </w:r>
      <w:proofErr w:type="spellEnd"/>
      <w:r w:rsidRPr="0026556D">
        <w:rPr>
          <w:rFonts w:eastAsiaTheme="majorEastAsia"/>
        </w:rPr>
        <w:t>, Paris D.A.V.V.P., 1996</w:t>
      </w:r>
    </w:p>
    <w:p w:rsidR="0026556D" w:rsidRDefault="0026556D" w:rsidP="0026556D">
      <w:pPr>
        <w:pStyle w:val="Titre5"/>
        <w:rPr>
          <w:rStyle w:val="lev"/>
          <w:b/>
          <w:i/>
          <w:iCs/>
        </w:rPr>
      </w:pPr>
    </w:p>
    <w:p w:rsidR="0026556D" w:rsidRDefault="0026556D" w:rsidP="0026556D">
      <w:pPr>
        <w:pStyle w:val="Titre5"/>
        <w:rPr>
          <w:rStyle w:val="lev"/>
          <w:b/>
          <w:i/>
          <w:iCs/>
        </w:rPr>
      </w:pPr>
    </w:p>
    <w:p w:rsidR="0026556D" w:rsidRDefault="00275BE0" w:rsidP="0026556D">
      <w:r>
        <w:pict>
          <v:rect id="_x0000_i1031" style="width:0;height:1.5pt" o:hralign="center" o:hrstd="t" o:hr="t" fillcolor="#a0a0a0" stroked="f"/>
        </w:pict>
      </w:r>
    </w:p>
    <w:p w:rsidR="0026556D" w:rsidRDefault="0026556D" w:rsidP="0026556D">
      <w:pPr>
        <w:pStyle w:val="Titre1"/>
      </w:pPr>
      <w:bookmarkStart w:id="3" w:name="Articles"/>
      <w:bookmarkEnd w:id="3"/>
      <w:r>
        <w:rPr>
          <w:rStyle w:val="lev"/>
        </w:rPr>
        <w:t>ARTICLES</w:t>
      </w:r>
    </w:p>
    <w:p w:rsidR="0026556D" w:rsidRDefault="00275BE0" w:rsidP="0026556D">
      <w:r>
        <w:pict>
          <v:rect id="_x0000_i1032" style="width:0;height:1.5pt" o:hralign="center" o:hrstd="t" o:hr="t" fillcolor="#a0a0a0" stroked="f"/>
        </w:pict>
      </w:r>
    </w:p>
    <w:p w:rsidR="0004540E" w:rsidRDefault="0004540E" w:rsidP="0004540E">
      <w:pPr>
        <w:pStyle w:val="texte-111"/>
        <w:rPr>
          <w:rStyle w:val="lev"/>
          <w:b w:val="0"/>
        </w:rPr>
      </w:pPr>
      <w:r>
        <w:rPr>
          <w:rStyle w:val="lev"/>
        </w:rPr>
        <w:lastRenderedPageBreak/>
        <w:t>2019</w:t>
      </w:r>
      <w:r>
        <w:rPr>
          <w:rStyle w:val="lev"/>
          <w:b w:val="0"/>
        </w:rPr>
        <w:t>« </w:t>
      </w:r>
      <w:proofErr w:type="spellStart"/>
      <w:r>
        <w:rPr>
          <w:rStyle w:val="lev"/>
          <w:b w:val="0"/>
        </w:rPr>
        <w:t>Mellerio</w:t>
      </w:r>
      <w:proofErr w:type="spellEnd"/>
      <w:r>
        <w:rPr>
          <w:rStyle w:val="lev"/>
          <w:b w:val="0"/>
        </w:rPr>
        <w:t xml:space="preserve"> et l’orfèvrerie religieuse »,</w:t>
      </w:r>
      <w:r w:rsidRPr="009341CD">
        <w:rPr>
          <w:rStyle w:val="lev"/>
          <w:b w:val="0"/>
          <w:i/>
        </w:rPr>
        <w:t xml:space="preserve"> </w:t>
      </w:r>
      <w:proofErr w:type="spellStart"/>
      <w:r w:rsidRPr="009341CD">
        <w:rPr>
          <w:rStyle w:val="lev"/>
          <w:b w:val="0"/>
          <w:i/>
        </w:rPr>
        <w:t>Melanges</w:t>
      </w:r>
      <w:proofErr w:type="spellEnd"/>
      <w:r w:rsidRPr="009341CD">
        <w:rPr>
          <w:rStyle w:val="lev"/>
          <w:b w:val="0"/>
          <w:i/>
        </w:rPr>
        <w:t xml:space="preserve"> Jean Michel </w:t>
      </w:r>
      <w:proofErr w:type="spellStart"/>
      <w:r w:rsidRPr="009341CD">
        <w:rPr>
          <w:rStyle w:val="lev"/>
          <w:b w:val="0"/>
          <w:i/>
        </w:rPr>
        <w:t>Leniaud</w:t>
      </w:r>
      <w:proofErr w:type="spellEnd"/>
      <w:r w:rsidRPr="009341CD">
        <w:rPr>
          <w:rStyle w:val="lev"/>
          <w:b w:val="0"/>
          <w:i/>
        </w:rPr>
        <w:t>,</w:t>
      </w:r>
      <w:r>
        <w:rPr>
          <w:rStyle w:val="lev"/>
          <w:b w:val="0"/>
        </w:rPr>
        <w:t xml:space="preserve"> Claire Barbillon, Marie Cornu, Florence </w:t>
      </w:r>
      <w:proofErr w:type="spellStart"/>
      <w:r>
        <w:rPr>
          <w:rStyle w:val="lev"/>
          <w:b w:val="0"/>
        </w:rPr>
        <w:t>Descamps</w:t>
      </w:r>
      <w:proofErr w:type="gramStart"/>
      <w:r>
        <w:rPr>
          <w:rStyle w:val="lev"/>
          <w:b w:val="0"/>
        </w:rPr>
        <w:t>,Sabine</w:t>
      </w:r>
      <w:proofErr w:type="spellEnd"/>
      <w:proofErr w:type="gramEnd"/>
      <w:r>
        <w:rPr>
          <w:rStyle w:val="lev"/>
          <w:b w:val="0"/>
        </w:rPr>
        <w:t xml:space="preserve"> </w:t>
      </w:r>
      <w:proofErr w:type="spellStart"/>
      <w:r>
        <w:rPr>
          <w:rStyle w:val="lev"/>
          <w:b w:val="0"/>
        </w:rPr>
        <w:t>Frommel</w:t>
      </w:r>
      <w:proofErr w:type="spellEnd"/>
      <w:r>
        <w:rPr>
          <w:rStyle w:val="lev"/>
          <w:b w:val="0"/>
        </w:rPr>
        <w:t xml:space="preserve">, Isabelle Saint Martin, Frédéric </w:t>
      </w:r>
      <w:proofErr w:type="spellStart"/>
      <w:r>
        <w:rPr>
          <w:rStyle w:val="lev"/>
          <w:b w:val="0"/>
        </w:rPr>
        <w:t>Chappey</w:t>
      </w:r>
      <w:proofErr w:type="spellEnd"/>
      <w:r>
        <w:rPr>
          <w:rStyle w:val="lev"/>
          <w:b w:val="0"/>
        </w:rPr>
        <w:t xml:space="preserve">, Philippe </w:t>
      </w:r>
      <w:proofErr w:type="spellStart"/>
      <w:r>
        <w:rPr>
          <w:rStyle w:val="lev"/>
          <w:b w:val="0"/>
        </w:rPr>
        <w:t>Dufieux</w:t>
      </w:r>
      <w:proofErr w:type="spellEnd"/>
      <w:r>
        <w:rPr>
          <w:rStyle w:val="lev"/>
          <w:b w:val="0"/>
        </w:rPr>
        <w:t xml:space="preserve">, François Macé de </w:t>
      </w:r>
      <w:proofErr w:type="spellStart"/>
      <w:r>
        <w:rPr>
          <w:rStyle w:val="lev"/>
          <w:b w:val="0"/>
        </w:rPr>
        <w:t>Lépinay</w:t>
      </w:r>
      <w:proofErr w:type="spellEnd"/>
      <w:r>
        <w:rPr>
          <w:rStyle w:val="lev"/>
          <w:b w:val="0"/>
        </w:rPr>
        <w:t xml:space="preserve">, Philippe </w:t>
      </w:r>
      <w:proofErr w:type="spellStart"/>
      <w:r>
        <w:rPr>
          <w:rStyle w:val="lev"/>
          <w:b w:val="0"/>
        </w:rPr>
        <w:t>Plagneux</w:t>
      </w:r>
      <w:proofErr w:type="spellEnd"/>
      <w:r>
        <w:rPr>
          <w:rStyle w:val="lev"/>
          <w:b w:val="0"/>
        </w:rPr>
        <w:t xml:space="preserve">, </w:t>
      </w:r>
      <w:proofErr w:type="spellStart"/>
      <w:r>
        <w:rPr>
          <w:rStyle w:val="lev"/>
          <w:b w:val="0"/>
        </w:rPr>
        <w:t>dir</w:t>
      </w:r>
      <w:proofErr w:type="spellEnd"/>
      <w:r>
        <w:rPr>
          <w:rStyle w:val="lev"/>
          <w:b w:val="0"/>
        </w:rPr>
        <w:t xml:space="preserve"> à paraître Paris 2019. </w:t>
      </w:r>
    </w:p>
    <w:p w:rsidR="0026556D" w:rsidRPr="00D73C05" w:rsidRDefault="0026556D" w:rsidP="0026556D">
      <w:pPr>
        <w:pStyle w:val="texte-111"/>
        <w:rPr>
          <w:b/>
          <w:bCs/>
        </w:rPr>
      </w:pPr>
      <w:r>
        <w:br/>
      </w:r>
      <w:r w:rsidR="00A7739F" w:rsidRPr="00A7739F">
        <w:rPr>
          <w:rStyle w:val="lev"/>
        </w:rPr>
        <w:t>2018</w:t>
      </w:r>
      <w:r w:rsidR="00D73C05">
        <w:rPr>
          <w:rStyle w:val="lev"/>
        </w:rPr>
        <w:t xml:space="preserve"> </w:t>
      </w:r>
      <w:r w:rsidRPr="0026556D">
        <w:rPr>
          <w:rStyle w:val="lev"/>
          <w:b w:val="0"/>
        </w:rPr>
        <w:t>« Les  lotissements autour de la gare du Nord</w:t>
      </w:r>
      <w:r w:rsidR="00BE2587">
        <w:rPr>
          <w:rStyle w:val="lev"/>
          <w:b w:val="0"/>
        </w:rPr>
        <w:t xml:space="preserve"> : le rôle de James de Rothschild </w:t>
      </w:r>
      <w:r w:rsidRPr="0026556D">
        <w:rPr>
          <w:rStyle w:val="lev"/>
          <w:b w:val="0"/>
        </w:rPr>
        <w:t>»</w:t>
      </w:r>
      <w:r w:rsidRPr="0026556D">
        <w:t xml:space="preserve">, </w:t>
      </w:r>
      <w:r w:rsidRPr="0026556D">
        <w:rPr>
          <w:rStyle w:val="Accentuation"/>
        </w:rPr>
        <w:t>Le Clos Saint Lazare,</w:t>
      </w:r>
      <w:r w:rsidRPr="0026556D">
        <w:t xml:space="preserve"> </w:t>
      </w:r>
      <w:proofErr w:type="spellStart"/>
      <w:r w:rsidRPr="0026556D">
        <w:t>dir</w:t>
      </w:r>
      <w:proofErr w:type="spellEnd"/>
      <w:r w:rsidR="00BE2587">
        <w:t xml:space="preserve"> Fréderic </w:t>
      </w:r>
      <w:proofErr w:type="spellStart"/>
      <w:r w:rsidR="00BE2587">
        <w:t>Jimeno</w:t>
      </w:r>
      <w:proofErr w:type="spellEnd"/>
      <w:r w:rsidR="00BE2587">
        <w:t xml:space="preserve">, Karen Bowie, Florence </w:t>
      </w:r>
      <w:proofErr w:type="gramStart"/>
      <w:r w:rsidR="00BE2587">
        <w:t xml:space="preserve">Bourillon </w:t>
      </w:r>
      <w:r w:rsidRPr="0026556D">
        <w:t>,</w:t>
      </w:r>
      <w:proofErr w:type="gramEnd"/>
      <w:r w:rsidRPr="0026556D">
        <w:t xml:space="preserve">  Comité d’Histoire de la </w:t>
      </w:r>
      <w:r w:rsidR="00BE2587">
        <w:t>ville de Paris, Paris</w:t>
      </w:r>
      <w:r w:rsidR="005419B7">
        <w:t xml:space="preserve"> 2018</w:t>
      </w:r>
      <w:r w:rsidR="00BE2587">
        <w:t xml:space="preserve"> pp 201-217 . </w:t>
      </w:r>
      <w:r w:rsidRPr="0026556D">
        <w:t xml:space="preserve">  </w:t>
      </w:r>
    </w:p>
    <w:p w:rsidR="00A7739F" w:rsidRPr="00D73C05" w:rsidRDefault="00A7739F" w:rsidP="001209CB">
      <w:pPr>
        <w:pStyle w:val="texte-111"/>
        <w:jc w:val="both"/>
        <w:rPr>
          <w:b/>
          <w:bCs/>
        </w:rPr>
      </w:pPr>
      <w:r w:rsidRPr="00A7739F">
        <w:rPr>
          <w:rStyle w:val="lev"/>
        </w:rPr>
        <w:t>2016</w:t>
      </w:r>
      <w:r w:rsidR="00D73C05">
        <w:rPr>
          <w:rStyle w:val="lev"/>
        </w:rPr>
        <w:t xml:space="preserve"> </w:t>
      </w:r>
      <w:r w:rsidRPr="0026556D">
        <w:rPr>
          <w:rStyle w:val="lev"/>
          <w:b w:val="0"/>
          <w:i/>
          <w:iCs/>
        </w:rPr>
        <w:t>Les Rothschild, une dynastie de mécènes en France</w:t>
      </w:r>
      <w:r w:rsidRPr="0026556D">
        <w:t xml:space="preserve">, </w:t>
      </w:r>
      <w:proofErr w:type="spellStart"/>
      <w:r w:rsidRPr="0026556D">
        <w:t>dir</w:t>
      </w:r>
      <w:proofErr w:type="spellEnd"/>
      <w:r w:rsidRPr="0026556D">
        <w:t xml:space="preserve"> des 3 </w:t>
      </w:r>
      <w:proofErr w:type="gramStart"/>
      <w:r w:rsidRPr="0026556D">
        <w:t>vol</w:t>
      </w:r>
      <w:proofErr w:type="gramEnd"/>
      <w:r w:rsidRPr="0026556D">
        <w:t>.</w:t>
      </w:r>
      <w:r>
        <w:t xml:space="preserve"> Paris 2016</w:t>
      </w:r>
      <w:r w:rsidRPr="0026556D">
        <w:t xml:space="preserve">, Editions du </w:t>
      </w:r>
      <w:r>
        <w:t xml:space="preserve">Louvre/BNF/Somogy, </w:t>
      </w:r>
      <w:r w:rsidRPr="0026556D">
        <w:t>Directio</w:t>
      </w:r>
      <w:r w:rsidR="00B92F6E">
        <w:t>n de 53 auteurs, et rédaction</w:t>
      </w:r>
      <w:r>
        <w:t xml:space="preserve"> de</w:t>
      </w:r>
      <w:r w:rsidR="00A55732">
        <w:t xml:space="preserve"> 16</w:t>
      </w:r>
      <w:r w:rsidRPr="0026556D">
        <w:t xml:space="preserve"> essais</w:t>
      </w:r>
      <w:r>
        <w:t xml:space="preserve"> sur le</w:t>
      </w:r>
      <w:r w:rsidR="00B92F6E">
        <w:t xml:space="preserve">s collections et le </w:t>
      </w:r>
      <w:r>
        <w:t xml:space="preserve"> mécénat des Rothschild en France. </w:t>
      </w:r>
      <w:r w:rsidRPr="0026556D">
        <w:t xml:space="preserve"> </w:t>
      </w:r>
      <w:r w:rsidRPr="00B92F6E">
        <w:rPr>
          <w:u w:val="single"/>
        </w:rPr>
        <w:t>Tome1</w:t>
      </w:r>
      <w:r w:rsidR="00B92F6E" w:rsidRPr="00B92F6E">
        <w:rPr>
          <w:u w:val="single"/>
        </w:rPr>
        <w:t>,</w:t>
      </w:r>
      <w:r w:rsidR="00B92F6E">
        <w:t xml:space="preserve"> Introduction</w:t>
      </w:r>
      <w:r>
        <w:t xml:space="preserve"> p.</w:t>
      </w:r>
      <w:r w:rsidR="00B92F6E">
        <w:t>, </w:t>
      </w:r>
      <w:r>
        <w:t>20-39,</w:t>
      </w:r>
      <w:r w:rsidR="00B92F6E">
        <w:t xml:space="preserve"> Edmond James de Rothschild </w:t>
      </w:r>
      <w:r>
        <w:t>40-59,</w:t>
      </w:r>
      <w:r w:rsidR="00B92F6E">
        <w:t xml:space="preserve"> Le mécénat envers les artistes vivants pp </w:t>
      </w:r>
      <w:r>
        <w:t>92-111,</w:t>
      </w:r>
      <w:r w:rsidR="00B92F6E">
        <w:t xml:space="preserve"> Alphonse de Rothschild pp 118-134,Le mécénat envers les artistes vivants en faveur des musées de région pp 134-181</w:t>
      </w:r>
      <w:r>
        <w:t>,</w:t>
      </w:r>
      <w:r w:rsidR="00B92F6E">
        <w:t xml:space="preserve"> Charlotte et Nathaniel de Rothschild pp 184-199, Dons et legs de la Baronne Nathaniel de Rothschild 1885-1899 pp </w:t>
      </w:r>
      <w:r>
        <w:t xml:space="preserve"> 200-213,</w:t>
      </w:r>
      <w:r w:rsidR="00B92F6E">
        <w:t xml:space="preserve"> James Edouard et Thérèse de Rothschild pp  282-291, Arthur de Rothschild pp 302</w:t>
      </w:r>
      <w:r>
        <w:t>-305.</w:t>
      </w:r>
      <w:r w:rsidRPr="00B92F6E">
        <w:rPr>
          <w:u w:val="single"/>
        </w:rPr>
        <w:t>Tome2 </w:t>
      </w:r>
      <w:r>
        <w:t>:</w:t>
      </w:r>
      <w:r w:rsidR="001209CB">
        <w:t xml:space="preserve"> Salomon et Adèle de Rothschild</w:t>
      </w:r>
      <w:r>
        <w:t xml:space="preserve"> p6-19,</w:t>
      </w:r>
      <w:r w:rsidR="001209CB">
        <w:t xml:space="preserve"> Peintures, dessins et sculptures</w:t>
      </w:r>
      <w:r>
        <w:t xml:space="preserve"> 20-31,</w:t>
      </w:r>
      <w:r w:rsidR="001209CB">
        <w:t xml:space="preserve"> Robert de Rothschild pp</w:t>
      </w:r>
      <w:r>
        <w:t>184-195,</w:t>
      </w:r>
      <w:r w:rsidR="001209CB">
        <w:t xml:space="preserve"> Henri de Rothschild pp</w:t>
      </w:r>
      <w:r>
        <w:t xml:space="preserve"> 204-219, </w:t>
      </w:r>
      <w:r w:rsidR="001209CB">
        <w:t xml:space="preserve">Le mécénat envers les artistes vivants en faveur des musées de région pp </w:t>
      </w:r>
      <w:r>
        <w:t>220-227,</w:t>
      </w:r>
      <w:r w:rsidR="001209CB">
        <w:t xml:space="preserve"> Béatrice Ephrussi de Rothschild</w:t>
      </w:r>
      <w:r>
        <w:t xml:space="preserve"> 248-259,</w:t>
      </w:r>
      <w:r w:rsidR="001209CB">
        <w:t xml:space="preserve"> Peintures et dessins du XIXème siècle pp 376-381</w:t>
      </w:r>
      <w:r>
        <w:t xml:space="preserve">. </w:t>
      </w:r>
      <w:r w:rsidRPr="00B92F6E">
        <w:rPr>
          <w:u w:val="single"/>
        </w:rPr>
        <w:t>Tome3 </w:t>
      </w:r>
      <w:r>
        <w:t>:</w:t>
      </w:r>
      <w:r w:rsidR="00DE5305">
        <w:t xml:space="preserve"> Le château de Ferrières p</w:t>
      </w:r>
      <w:r>
        <w:t>p.326-339,</w:t>
      </w:r>
      <w:r w:rsidR="00DE5305">
        <w:t xml:space="preserve"> Alix de Rothschild pp</w:t>
      </w:r>
      <w:r>
        <w:t xml:space="preserve"> 382-389. </w:t>
      </w:r>
      <w:r w:rsidR="001209CB">
        <w:t xml:space="preserve">Paris </w:t>
      </w:r>
      <w:r w:rsidRPr="0026556D">
        <w:t>2016</w:t>
      </w:r>
      <w:r w:rsidR="001209CB" w:rsidRPr="0026556D">
        <w:t xml:space="preserve">, Editions du </w:t>
      </w:r>
      <w:r w:rsidR="001209CB">
        <w:t xml:space="preserve">Louvre/BNF/Somogy, </w:t>
      </w:r>
      <w:r w:rsidRPr="0026556D">
        <w:t>(120</w:t>
      </w:r>
      <w:r w:rsidR="001209CB">
        <w:t xml:space="preserve">0 p, 1200 </w:t>
      </w:r>
      <w:proofErr w:type="spellStart"/>
      <w:r w:rsidR="001209CB">
        <w:t>ill</w:t>
      </w:r>
      <w:proofErr w:type="spellEnd"/>
      <w:r w:rsidR="001209CB">
        <w:t>). Prix Bernier de</w:t>
      </w:r>
      <w:r w:rsidR="00ED2A4E">
        <w:t xml:space="preserve"> </w:t>
      </w:r>
      <w:r w:rsidRPr="0026556D">
        <w:t>l’Académie des Beaux</w:t>
      </w:r>
      <w:r w:rsidR="00ED2A4E">
        <w:t>-</w:t>
      </w:r>
      <w:r w:rsidRPr="0026556D">
        <w:t xml:space="preserve"> Arts.</w:t>
      </w:r>
    </w:p>
    <w:p w:rsidR="0026556D" w:rsidRPr="00BE2587" w:rsidRDefault="00A7739F" w:rsidP="001209CB">
      <w:pPr>
        <w:pStyle w:val="texte-111"/>
        <w:jc w:val="both"/>
        <w:rPr>
          <w:b/>
          <w:bCs/>
          <w:lang w:val="en-GB"/>
        </w:rPr>
      </w:pPr>
      <w:r w:rsidRPr="00BE2587">
        <w:rPr>
          <w:rStyle w:val="lev"/>
          <w:lang w:val="en-GB"/>
        </w:rPr>
        <w:t>2014</w:t>
      </w:r>
      <w:r w:rsidR="0026556D" w:rsidRPr="00BE2587">
        <w:rPr>
          <w:rStyle w:val="lev"/>
          <w:b w:val="0"/>
          <w:lang w:val="en-GB"/>
        </w:rPr>
        <w:t>« Aesthetic, Economic, and Political issues of the 1860 Exhibition paintings of the French school from private collections »</w:t>
      </w:r>
      <w:r w:rsidR="0026556D" w:rsidRPr="00BE2587">
        <w:rPr>
          <w:lang w:val="en-GB"/>
        </w:rPr>
        <w:t xml:space="preserve">, </w:t>
      </w:r>
      <w:r w:rsidR="0026556D" w:rsidRPr="00BE2587">
        <w:rPr>
          <w:rStyle w:val="Accentuation"/>
          <w:lang w:val="en-GB"/>
        </w:rPr>
        <w:t>Delicious decadence,</w:t>
      </w:r>
      <w:r w:rsidR="0026556D" w:rsidRPr="00BE2587">
        <w:rPr>
          <w:lang w:val="en-GB"/>
        </w:rPr>
        <w:t xml:space="preserve"> </w:t>
      </w:r>
      <w:r w:rsidR="0026556D" w:rsidRPr="00BE2587">
        <w:rPr>
          <w:rStyle w:val="Accentuation"/>
          <w:lang w:val="en-GB"/>
        </w:rPr>
        <w:t>The Rediscovery of French Eighteenth-Century Painting in the Nineteenth Century</w:t>
      </w:r>
      <w:r w:rsidR="0026556D" w:rsidRPr="00BE2587">
        <w:rPr>
          <w:lang w:val="en-GB"/>
        </w:rPr>
        <w:t xml:space="preserve">, </w:t>
      </w:r>
      <w:proofErr w:type="spellStart"/>
      <w:r w:rsidR="0026556D" w:rsidRPr="00BE2587">
        <w:rPr>
          <w:lang w:val="en-GB"/>
        </w:rPr>
        <w:t>dir</w:t>
      </w:r>
      <w:proofErr w:type="spellEnd"/>
      <w:r w:rsidR="0026556D" w:rsidRPr="00BE2587">
        <w:rPr>
          <w:lang w:val="en-GB"/>
        </w:rPr>
        <w:t xml:space="preserve"> C. </w:t>
      </w:r>
      <w:proofErr w:type="spellStart"/>
      <w:r w:rsidR="0026556D" w:rsidRPr="00BE2587">
        <w:rPr>
          <w:lang w:val="en-GB"/>
        </w:rPr>
        <w:t>Vogtherr</w:t>
      </w:r>
      <w:proofErr w:type="spellEnd"/>
      <w:r w:rsidR="0026556D" w:rsidRPr="00BE2587">
        <w:rPr>
          <w:lang w:val="en-GB"/>
        </w:rPr>
        <w:t xml:space="preserve">, Monica </w:t>
      </w:r>
      <w:proofErr w:type="spellStart"/>
      <w:r w:rsidR="0026556D" w:rsidRPr="00BE2587">
        <w:rPr>
          <w:lang w:val="en-GB"/>
        </w:rPr>
        <w:t>Preti</w:t>
      </w:r>
      <w:proofErr w:type="spellEnd"/>
      <w:r w:rsidR="0026556D" w:rsidRPr="00BE2587">
        <w:rPr>
          <w:lang w:val="en-GB"/>
        </w:rPr>
        <w:t xml:space="preserve">, et G. </w:t>
      </w:r>
      <w:proofErr w:type="spellStart"/>
      <w:r w:rsidR="0026556D" w:rsidRPr="00BE2587">
        <w:rPr>
          <w:lang w:val="en-GB"/>
        </w:rPr>
        <w:t>Faroult</w:t>
      </w:r>
      <w:proofErr w:type="spellEnd"/>
      <w:r w:rsidR="0026556D" w:rsidRPr="00BE2587">
        <w:rPr>
          <w:lang w:val="en-GB"/>
        </w:rPr>
        <w:t xml:space="preserve">, </w:t>
      </w:r>
      <w:proofErr w:type="spellStart"/>
      <w:r w:rsidR="0026556D" w:rsidRPr="00BE2587">
        <w:rPr>
          <w:lang w:val="en-GB"/>
        </w:rPr>
        <w:t>Colloque</w:t>
      </w:r>
      <w:proofErr w:type="spellEnd"/>
      <w:r w:rsidR="0026556D" w:rsidRPr="00BE2587">
        <w:rPr>
          <w:lang w:val="en-GB"/>
        </w:rPr>
        <w:t xml:space="preserve"> international sous la direction de C. </w:t>
      </w:r>
      <w:proofErr w:type="spellStart"/>
      <w:r w:rsidR="0026556D" w:rsidRPr="00BE2587">
        <w:rPr>
          <w:lang w:val="en-GB"/>
        </w:rPr>
        <w:t>Voghther</w:t>
      </w:r>
      <w:proofErr w:type="spellEnd"/>
      <w:r w:rsidR="0026556D" w:rsidRPr="00BE2587">
        <w:rPr>
          <w:lang w:val="en-GB"/>
        </w:rPr>
        <w:t xml:space="preserve">, </w:t>
      </w:r>
      <w:proofErr w:type="spellStart"/>
      <w:r w:rsidR="0026556D" w:rsidRPr="00BE2587">
        <w:rPr>
          <w:lang w:val="en-GB"/>
        </w:rPr>
        <w:t>Londres</w:t>
      </w:r>
      <w:proofErr w:type="spellEnd"/>
      <w:r w:rsidR="0026556D" w:rsidRPr="00BE2587">
        <w:rPr>
          <w:lang w:val="en-GB"/>
        </w:rPr>
        <w:t xml:space="preserve"> Wallace Collection 2010, Dorchester 2014 p. 87-100.</w:t>
      </w:r>
    </w:p>
    <w:p w:rsidR="0026556D" w:rsidRPr="00BE2587" w:rsidRDefault="00A7739F" w:rsidP="0026556D">
      <w:pPr>
        <w:pStyle w:val="texte-111"/>
        <w:rPr>
          <w:b/>
          <w:lang w:val="en-GB"/>
        </w:rPr>
      </w:pPr>
      <w:r w:rsidRPr="00BE2587">
        <w:rPr>
          <w:b/>
          <w:lang w:val="en-GB"/>
        </w:rPr>
        <w:t>2012</w:t>
      </w:r>
      <w:r w:rsidR="00D73C05" w:rsidRPr="00BE2587">
        <w:rPr>
          <w:b/>
          <w:lang w:val="en-GB"/>
        </w:rPr>
        <w:t xml:space="preserve"> </w:t>
      </w:r>
      <w:r w:rsidR="0026556D" w:rsidRPr="00BE2587">
        <w:rPr>
          <w:lang w:val="en-GB"/>
        </w:rPr>
        <w:t>Pauline Prevost-</w:t>
      </w:r>
      <w:proofErr w:type="spellStart"/>
      <w:r w:rsidR="0026556D" w:rsidRPr="00BE2587">
        <w:rPr>
          <w:lang w:val="en-GB"/>
        </w:rPr>
        <w:t>Marcilhacy</w:t>
      </w:r>
      <w:proofErr w:type="spellEnd"/>
      <w:r w:rsidR="0026556D" w:rsidRPr="00BE2587">
        <w:rPr>
          <w:lang w:val="en-GB"/>
        </w:rPr>
        <w:t xml:space="preserve">, Pierre Rosenberg, </w:t>
      </w:r>
      <w:r w:rsidR="0026556D" w:rsidRPr="00BE2587">
        <w:rPr>
          <w:rStyle w:val="lev"/>
          <w:b w:val="0"/>
          <w:lang w:val="en-GB"/>
        </w:rPr>
        <w:t xml:space="preserve">« The Rothschild </w:t>
      </w:r>
      <w:proofErr w:type="spellStart"/>
      <w:r w:rsidR="0026556D" w:rsidRPr="00BE2587">
        <w:rPr>
          <w:rStyle w:val="lev"/>
          <w:b w:val="0"/>
          <w:lang w:val="en-GB"/>
        </w:rPr>
        <w:t>Chardins</w:t>
      </w:r>
      <w:proofErr w:type="spellEnd"/>
      <w:r w:rsidR="0026556D" w:rsidRPr="00BE2587">
        <w:rPr>
          <w:rStyle w:val="lev"/>
          <w:b w:val="0"/>
          <w:lang w:val="en-GB"/>
        </w:rPr>
        <w:t> »</w:t>
      </w:r>
      <w:r w:rsidR="0026556D" w:rsidRPr="00BE2587">
        <w:rPr>
          <w:lang w:val="en-GB"/>
        </w:rPr>
        <w:t xml:space="preserve">, </w:t>
      </w:r>
      <w:r w:rsidR="0026556D" w:rsidRPr="00BE2587">
        <w:rPr>
          <w:rStyle w:val="Accentuation"/>
          <w:lang w:val="en-GB"/>
        </w:rPr>
        <w:t xml:space="preserve">Taking Time, </w:t>
      </w:r>
      <w:proofErr w:type="spellStart"/>
      <w:r w:rsidR="0026556D" w:rsidRPr="00BE2587">
        <w:rPr>
          <w:rStyle w:val="Accentuation"/>
          <w:lang w:val="en-GB"/>
        </w:rPr>
        <w:t>Chardin’s</w:t>
      </w:r>
      <w:proofErr w:type="spellEnd"/>
      <w:r w:rsidR="0026556D" w:rsidRPr="00BE2587">
        <w:rPr>
          <w:rStyle w:val="Accentuation"/>
          <w:lang w:val="en-GB"/>
        </w:rPr>
        <w:t xml:space="preserve"> boy building a home of cards and other paintings,</w:t>
      </w:r>
      <w:r w:rsidR="0026556D" w:rsidRPr="00BE2587">
        <w:rPr>
          <w:lang w:val="en-GB"/>
        </w:rPr>
        <w:t xml:space="preserve"> sous la direction de Juliet Carey, </w:t>
      </w:r>
      <w:proofErr w:type="spellStart"/>
      <w:r w:rsidR="0026556D" w:rsidRPr="00BE2587">
        <w:rPr>
          <w:lang w:val="en-GB"/>
        </w:rPr>
        <w:t>Waddesdon</w:t>
      </w:r>
      <w:proofErr w:type="spellEnd"/>
      <w:r w:rsidR="0026556D" w:rsidRPr="00BE2587">
        <w:rPr>
          <w:lang w:val="en-GB"/>
        </w:rPr>
        <w:t xml:space="preserve"> Manor, Buckinghamshire, 2012, p. 24-35</w:t>
      </w:r>
    </w:p>
    <w:p w:rsidR="002A1153" w:rsidRPr="008F5B75" w:rsidRDefault="00A7739F" w:rsidP="0026556D">
      <w:pPr>
        <w:pStyle w:val="texte-111"/>
        <w:rPr>
          <w:rStyle w:val="lev"/>
          <w:lang w:val="en-GB"/>
        </w:rPr>
      </w:pPr>
      <w:r w:rsidRPr="008F5B75">
        <w:rPr>
          <w:rStyle w:val="lev"/>
          <w:lang w:val="en-GB"/>
        </w:rPr>
        <w:t>2011</w:t>
      </w:r>
      <w:r w:rsidR="00D73C05" w:rsidRPr="008F5B75">
        <w:rPr>
          <w:rStyle w:val="lev"/>
          <w:lang w:val="en-GB"/>
        </w:rPr>
        <w:t xml:space="preserve"> </w:t>
      </w:r>
      <w:proofErr w:type="spellStart"/>
      <w:r w:rsidR="0026556D" w:rsidRPr="008F5B75">
        <w:rPr>
          <w:rStyle w:val="lev"/>
          <w:b w:val="0"/>
          <w:lang w:val="en-GB"/>
        </w:rPr>
        <w:t>Vom</w:t>
      </w:r>
      <w:proofErr w:type="spellEnd"/>
      <w:r w:rsidR="0026556D" w:rsidRPr="008F5B75">
        <w:rPr>
          <w:rStyle w:val="lev"/>
          <w:b w:val="0"/>
          <w:lang w:val="en-GB"/>
        </w:rPr>
        <w:t xml:space="preserve"> </w:t>
      </w:r>
      <w:proofErr w:type="spellStart"/>
      <w:r w:rsidR="0026556D" w:rsidRPr="008F5B75">
        <w:rPr>
          <w:rStyle w:val="lev"/>
          <w:b w:val="0"/>
          <w:lang w:val="en-GB"/>
        </w:rPr>
        <w:t>Privaten</w:t>
      </w:r>
      <w:proofErr w:type="spellEnd"/>
      <w:r w:rsidR="0026556D" w:rsidRPr="008F5B75">
        <w:rPr>
          <w:rStyle w:val="lev"/>
          <w:b w:val="0"/>
          <w:lang w:val="en-GB"/>
        </w:rPr>
        <w:t xml:space="preserve"> </w:t>
      </w:r>
      <w:proofErr w:type="spellStart"/>
      <w:r w:rsidR="0026556D" w:rsidRPr="008F5B75">
        <w:rPr>
          <w:rStyle w:val="lev"/>
          <w:b w:val="0"/>
          <w:lang w:val="en-GB"/>
        </w:rPr>
        <w:t>Sammler</w:t>
      </w:r>
      <w:proofErr w:type="spellEnd"/>
      <w:r w:rsidR="0026556D" w:rsidRPr="008F5B75">
        <w:rPr>
          <w:rStyle w:val="lev"/>
          <w:b w:val="0"/>
          <w:lang w:val="en-GB"/>
        </w:rPr>
        <w:t xml:space="preserve"> </w:t>
      </w:r>
      <w:proofErr w:type="spellStart"/>
      <w:r w:rsidR="0026556D" w:rsidRPr="008F5B75">
        <w:rPr>
          <w:rStyle w:val="lev"/>
          <w:b w:val="0"/>
          <w:lang w:val="en-GB"/>
        </w:rPr>
        <w:t>zum</w:t>
      </w:r>
      <w:proofErr w:type="spellEnd"/>
      <w:r w:rsidR="0026556D" w:rsidRPr="008F5B75">
        <w:rPr>
          <w:rStyle w:val="lev"/>
          <w:b w:val="0"/>
          <w:lang w:val="en-GB"/>
        </w:rPr>
        <w:t xml:space="preserve"> </w:t>
      </w:r>
      <w:proofErr w:type="spellStart"/>
      <w:r w:rsidR="0026556D" w:rsidRPr="008F5B75">
        <w:rPr>
          <w:rStyle w:val="lev"/>
          <w:b w:val="0"/>
          <w:lang w:val="en-GB"/>
        </w:rPr>
        <w:t>Öffentlichen</w:t>
      </w:r>
      <w:proofErr w:type="spellEnd"/>
      <w:r w:rsidR="0026556D" w:rsidRPr="008F5B75">
        <w:rPr>
          <w:rStyle w:val="lev"/>
          <w:b w:val="0"/>
          <w:lang w:val="en-GB"/>
        </w:rPr>
        <w:t xml:space="preserve"> </w:t>
      </w:r>
      <w:proofErr w:type="spellStart"/>
      <w:r w:rsidR="0026556D" w:rsidRPr="008F5B75">
        <w:rPr>
          <w:rStyle w:val="lev"/>
          <w:b w:val="0"/>
          <w:lang w:val="en-GB"/>
        </w:rPr>
        <w:t>Mäzen</w:t>
      </w:r>
      <w:proofErr w:type="spellEnd"/>
      <w:r w:rsidR="0026556D" w:rsidRPr="008F5B75">
        <w:rPr>
          <w:rStyle w:val="lev"/>
          <w:b w:val="0"/>
          <w:lang w:val="en-GB"/>
        </w:rPr>
        <w:t>”</w:t>
      </w:r>
      <w:r w:rsidR="0026556D" w:rsidRPr="008F5B75">
        <w:rPr>
          <w:lang w:val="en-GB"/>
        </w:rPr>
        <w:t xml:space="preserve">, </w:t>
      </w:r>
      <w:proofErr w:type="spellStart"/>
      <w:r w:rsidR="0026556D" w:rsidRPr="008F5B75">
        <w:rPr>
          <w:lang w:val="en-GB"/>
        </w:rPr>
        <w:t>J</w:t>
      </w:r>
      <w:r w:rsidR="0026556D" w:rsidRPr="008F5B75">
        <w:rPr>
          <w:rStyle w:val="Accentuation"/>
          <w:lang w:val="en-GB"/>
        </w:rPr>
        <w:t>üdische</w:t>
      </w:r>
      <w:proofErr w:type="spellEnd"/>
      <w:r w:rsidR="0026556D" w:rsidRPr="008F5B75">
        <w:rPr>
          <w:rStyle w:val="Accentuation"/>
          <w:lang w:val="en-GB"/>
        </w:rPr>
        <w:t xml:space="preserve"> </w:t>
      </w:r>
      <w:proofErr w:type="spellStart"/>
      <w:r w:rsidR="0026556D" w:rsidRPr="008F5B75">
        <w:rPr>
          <w:rStyle w:val="Accentuation"/>
          <w:lang w:val="en-GB"/>
        </w:rPr>
        <w:t>Sammler</w:t>
      </w:r>
      <w:proofErr w:type="spellEnd"/>
      <w:r w:rsidR="0026556D" w:rsidRPr="008F5B75">
        <w:rPr>
          <w:rStyle w:val="Accentuation"/>
          <w:lang w:val="en-GB"/>
        </w:rPr>
        <w:t xml:space="preserve"> und die </w:t>
      </w:r>
      <w:proofErr w:type="spellStart"/>
      <w:r w:rsidR="0026556D" w:rsidRPr="008F5B75">
        <w:rPr>
          <w:rStyle w:val="Accentuation"/>
          <w:lang w:val="en-GB"/>
        </w:rPr>
        <w:t>Beitrag</w:t>
      </w:r>
      <w:proofErr w:type="spellEnd"/>
      <w:r w:rsidR="0026556D" w:rsidRPr="008F5B75">
        <w:rPr>
          <w:rStyle w:val="Accentuation"/>
          <w:lang w:val="en-GB"/>
        </w:rPr>
        <w:t xml:space="preserve"> </w:t>
      </w:r>
      <w:proofErr w:type="spellStart"/>
      <w:r w:rsidR="0026556D" w:rsidRPr="008F5B75">
        <w:rPr>
          <w:rStyle w:val="Accentuation"/>
          <w:lang w:val="en-GB"/>
        </w:rPr>
        <w:t>zur</w:t>
      </w:r>
      <w:proofErr w:type="spellEnd"/>
      <w:r w:rsidR="0026556D" w:rsidRPr="008F5B75">
        <w:rPr>
          <w:rStyle w:val="Accentuation"/>
          <w:lang w:val="en-GB"/>
        </w:rPr>
        <w:t xml:space="preserve"> </w:t>
      </w:r>
      <w:proofErr w:type="spellStart"/>
      <w:r w:rsidR="0026556D" w:rsidRPr="008F5B75">
        <w:rPr>
          <w:rStyle w:val="Accentuation"/>
          <w:lang w:val="en-GB"/>
        </w:rPr>
        <w:t>Kultur</w:t>
      </w:r>
      <w:proofErr w:type="spellEnd"/>
      <w:r w:rsidR="0026556D" w:rsidRPr="008F5B75">
        <w:rPr>
          <w:rStyle w:val="Accentuation"/>
          <w:lang w:val="en-GB"/>
        </w:rPr>
        <w:t xml:space="preserve"> der Modern</w:t>
      </w:r>
      <w:r w:rsidR="0026556D" w:rsidRPr="008F5B75">
        <w:rPr>
          <w:lang w:val="en-GB"/>
        </w:rPr>
        <w:t xml:space="preserve">, sous la direction de Annette Weber, et </w:t>
      </w:r>
      <w:proofErr w:type="spellStart"/>
      <w:r w:rsidR="0026556D" w:rsidRPr="008F5B75">
        <w:rPr>
          <w:lang w:val="en-GB"/>
        </w:rPr>
        <w:t>Jihan</w:t>
      </w:r>
      <w:proofErr w:type="spellEnd"/>
      <w:r w:rsidR="0026556D" w:rsidRPr="008F5B75">
        <w:rPr>
          <w:lang w:val="en-GB"/>
        </w:rPr>
        <w:t xml:space="preserve">, </w:t>
      </w:r>
      <w:proofErr w:type="spellStart"/>
      <w:r w:rsidR="0026556D" w:rsidRPr="008F5B75">
        <w:rPr>
          <w:lang w:val="en-GB"/>
        </w:rPr>
        <w:t>Radjai-Ordoubabi</w:t>
      </w:r>
      <w:proofErr w:type="spellEnd"/>
      <w:r w:rsidR="0026556D" w:rsidRPr="008F5B75">
        <w:rPr>
          <w:lang w:val="en-GB"/>
        </w:rPr>
        <w:t xml:space="preserve">, </w:t>
      </w:r>
      <w:proofErr w:type="spellStart"/>
      <w:r w:rsidR="0026556D" w:rsidRPr="008F5B75">
        <w:rPr>
          <w:lang w:val="en-GB"/>
        </w:rPr>
        <w:t>colloque</w:t>
      </w:r>
      <w:proofErr w:type="spellEnd"/>
      <w:r w:rsidR="0026556D" w:rsidRPr="008F5B75">
        <w:rPr>
          <w:lang w:val="en-GB"/>
        </w:rPr>
        <w:t xml:space="preserve"> international, </w:t>
      </w:r>
      <w:proofErr w:type="spellStart"/>
      <w:r w:rsidR="0026556D" w:rsidRPr="008F5B75">
        <w:rPr>
          <w:lang w:val="en-GB"/>
        </w:rPr>
        <w:t>Université</w:t>
      </w:r>
      <w:proofErr w:type="spellEnd"/>
      <w:r w:rsidR="0026556D" w:rsidRPr="008F5B75">
        <w:rPr>
          <w:lang w:val="en-GB"/>
        </w:rPr>
        <w:t xml:space="preserve"> </w:t>
      </w:r>
      <w:proofErr w:type="spellStart"/>
      <w:r w:rsidR="0026556D" w:rsidRPr="008F5B75">
        <w:rPr>
          <w:lang w:val="en-GB"/>
        </w:rPr>
        <w:t>d’Heildeberg</w:t>
      </w:r>
      <w:proofErr w:type="spellEnd"/>
      <w:r w:rsidR="0026556D" w:rsidRPr="008F5B75">
        <w:rPr>
          <w:lang w:val="en-GB"/>
        </w:rPr>
        <w:t xml:space="preserve"> 2007, </w:t>
      </w:r>
      <w:proofErr w:type="spellStart"/>
      <w:r w:rsidR="0026556D" w:rsidRPr="008F5B75">
        <w:rPr>
          <w:lang w:val="en-GB"/>
        </w:rPr>
        <w:t>Heildeberg</w:t>
      </w:r>
      <w:proofErr w:type="spellEnd"/>
      <w:r w:rsidR="0026556D" w:rsidRPr="008F5B75">
        <w:rPr>
          <w:lang w:val="en-GB"/>
        </w:rPr>
        <w:t xml:space="preserve"> 2011, p. 39-53 </w:t>
      </w:r>
      <w:r w:rsidR="0026556D" w:rsidRPr="008F5B75">
        <w:rPr>
          <w:lang w:val="en-GB"/>
        </w:rPr>
        <w:br/>
      </w:r>
    </w:p>
    <w:p w:rsidR="0026556D" w:rsidRPr="002A1153" w:rsidRDefault="0004540E" w:rsidP="0026556D">
      <w:pPr>
        <w:pStyle w:val="texte-111"/>
        <w:rPr>
          <w:b/>
          <w:bCs/>
        </w:rPr>
      </w:pPr>
      <w:r w:rsidRPr="0004540E">
        <w:rPr>
          <w:rStyle w:val="lev"/>
        </w:rPr>
        <w:t>2011</w:t>
      </w:r>
      <w:r>
        <w:rPr>
          <w:rStyle w:val="lev"/>
          <w:b w:val="0"/>
        </w:rPr>
        <w:t xml:space="preserve"> </w:t>
      </w:r>
      <w:r w:rsidR="0026556D" w:rsidRPr="0026556D">
        <w:rPr>
          <w:rStyle w:val="lev"/>
          <w:b w:val="0"/>
        </w:rPr>
        <w:t xml:space="preserve">Léon </w:t>
      </w:r>
      <w:proofErr w:type="spellStart"/>
      <w:r w:rsidR="0026556D" w:rsidRPr="0026556D">
        <w:rPr>
          <w:rStyle w:val="lev"/>
          <w:b w:val="0"/>
        </w:rPr>
        <w:t>Gauchez</w:t>
      </w:r>
      <w:proofErr w:type="spellEnd"/>
      <w:r w:rsidR="0026556D" w:rsidRPr="0026556D">
        <w:rPr>
          <w:rStyle w:val="lev"/>
          <w:b w:val="0"/>
        </w:rPr>
        <w:t>, Théophile Thoré et le développement du marché de l’art en Europe”</w:t>
      </w:r>
      <w:r w:rsidR="0026556D" w:rsidRPr="0026556D">
        <w:t xml:space="preserve">, </w:t>
      </w:r>
      <w:r w:rsidR="0026556D" w:rsidRPr="0026556D">
        <w:rPr>
          <w:rStyle w:val="Accentuation"/>
        </w:rPr>
        <w:t>Du Romantisme à l’Art Déco Mélanges offerts à Jean Paul Bouillon,</w:t>
      </w:r>
      <w:r w:rsidR="0026556D" w:rsidRPr="0026556D">
        <w:t xml:space="preserve"> sous la direction de </w:t>
      </w:r>
      <w:proofErr w:type="spellStart"/>
      <w:r w:rsidR="0026556D" w:rsidRPr="0026556D">
        <w:t>R.Froissart</w:t>
      </w:r>
      <w:proofErr w:type="spellEnd"/>
      <w:r w:rsidR="0026556D" w:rsidRPr="0026556D">
        <w:t xml:space="preserve">, </w:t>
      </w:r>
      <w:proofErr w:type="spellStart"/>
      <w:r w:rsidR="0026556D" w:rsidRPr="0026556D">
        <w:t>L.Houssais</w:t>
      </w:r>
      <w:proofErr w:type="spellEnd"/>
      <w:r w:rsidR="0026556D" w:rsidRPr="0026556D">
        <w:t xml:space="preserve">, Jean-François </w:t>
      </w:r>
      <w:proofErr w:type="spellStart"/>
      <w:r w:rsidR="0026556D" w:rsidRPr="0026556D">
        <w:t>Luneau</w:t>
      </w:r>
      <w:proofErr w:type="spellEnd"/>
      <w:r w:rsidR="0026556D" w:rsidRPr="0026556D">
        <w:t xml:space="preserve">, Rennes, 2011, p 137-152. </w:t>
      </w:r>
    </w:p>
    <w:p w:rsidR="004E7E1B" w:rsidRPr="00D73C05" w:rsidRDefault="00A7739F" w:rsidP="0026556D">
      <w:pPr>
        <w:pStyle w:val="texte-111"/>
        <w:rPr>
          <w:rStyle w:val="lev"/>
        </w:rPr>
      </w:pPr>
      <w:proofErr w:type="gramStart"/>
      <w:r w:rsidRPr="00BE2587">
        <w:rPr>
          <w:rStyle w:val="lev"/>
          <w:lang w:val="en-GB"/>
        </w:rPr>
        <w:t>2009</w:t>
      </w:r>
      <w:r w:rsidR="0026556D" w:rsidRPr="00BE2587">
        <w:rPr>
          <w:rStyle w:val="lev"/>
          <w:b w:val="0"/>
          <w:lang w:val="en-GB"/>
        </w:rPr>
        <w:t>« </w:t>
      </w:r>
      <w:proofErr w:type="spellStart"/>
      <w:r w:rsidR="0026556D" w:rsidRPr="00BE2587">
        <w:rPr>
          <w:rStyle w:val="lev"/>
          <w:b w:val="0"/>
          <w:lang w:val="en-GB"/>
        </w:rPr>
        <w:t>Jüdisches</w:t>
      </w:r>
      <w:proofErr w:type="spellEnd"/>
      <w:r w:rsidR="0026556D" w:rsidRPr="00BE2587">
        <w:rPr>
          <w:rStyle w:val="lev"/>
          <w:b w:val="0"/>
          <w:lang w:val="en-GB"/>
        </w:rPr>
        <w:t xml:space="preserve"> </w:t>
      </w:r>
      <w:proofErr w:type="spellStart"/>
      <w:r w:rsidR="0026556D" w:rsidRPr="00BE2587">
        <w:rPr>
          <w:rStyle w:val="lev"/>
          <w:b w:val="0"/>
          <w:lang w:val="en-GB"/>
        </w:rPr>
        <w:t>Mäzenatentum</w:t>
      </w:r>
      <w:proofErr w:type="spellEnd"/>
      <w:r w:rsidR="0026556D" w:rsidRPr="00BE2587">
        <w:rPr>
          <w:rStyle w:val="lev"/>
          <w:b w:val="0"/>
          <w:lang w:val="en-GB"/>
        </w:rPr>
        <w:t xml:space="preserve"> </w:t>
      </w:r>
      <w:proofErr w:type="spellStart"/>
      <w:r w:rsidR="0026556D" w:rsidRPr="00BE2587">
        <w:rPr>
          <w:rStyle w:val="lev"/>
          <w:b w:val="0"/>
          <w:lang w:val="en-GB"/>
        </w:rPr>
        <w:t>im</w:t>
      </w:r>
      <w:proofErr w:type="spellEnd"/>
      <w:r w:rsidR="0026556D" w:rsidRPr="00BE2587">
        <w:rPr>
          <w:rStyle w:val="lev"/>
          <w:b w:val="0"/>
          <w:lang w:val="en-GB"/>
        </w:rPr>
        <w:t xml:space="preserve"> </w:t>
      </w:r>
      <w:proofErr w:type="spellStart"/>
      <w:r w:rsidR="0026556D" w:rsidRPr="00BE2587">
        <w:rPr>
          <w:rStyle w:val="lev"/>
          <w:b w:val="0"/>
          <w:lang w:val="en-GB"/>
        </w:rPr>
        <w:t>Frankreich</w:t>
      </w:r>
      <w:proofErr w:type="spellEnd"/>
      <w:r w:rsidR="0026556D" w:rsidRPr="00BE2587">
        <w:rPr>
          <w:rStyle w:val="lev"/>
          <w:b w:val="0"/>
          <w:lang w:val="en-GB"/>
        </w:rPr>
        <w:t xml:space="preserve"> des 19.</w:t>
      </w:r>
      <w:proofErr w:type="gramEnd"/>
      <w:r w:rsidR="0026556D" w:rsidRPr="00BE2587">
        <w:rPr>
          <w:rStyle w:val="lev"/>
          <w:b w:val="0"/>
          <w:lang w:val="en-GB"/>
        </w:rPr>
        <w:t xml:space="preserve"> </w:t>
      </w:r>
      <w:proofErr w:type="gramStart"/>
      <w:r w:rsidR="0026556D" w:rsidRPr="00BE2587">
        <w:rPr>
          <w:rStyle w:val="lev"/>
          <w:b w:val="0"/>
          <w:lang w:val="en-GB"/>
        </w:rPr>
        <w:t xml:space="preserve">Und 20 </w:t>
      </w:r>
      <w:proofErr w:type="spellStart"/>
      <w:r w:rsidR="0026556D" w:rsidRPr="00BE2587">
        <w:rPr>
          <w:rStyle w:val="lev"/>
          <w:b w:val="0"/>
          <w:lang w:val="en-GB"/>
        </w:rPr>
        <w:t>jahrunderts</w:t>
      </w:r>
      <w:proofErr w:type="spellEnd"/>
      <w:r w:rsidR="0026556D" w:rsidRPr="00BE2587">
        <w:rPr>
          <w:rStyle w:val="lev"/>
          <w:b w:val="0"/>
          <w:lang w:val="en-GB"/>
        </w:rPr>
        <w:t>.</w:t>
      </w:r>
      <w:proofErr w:type="gramEnd"/>
      <w:r w:rsidR="0026556D" w:rsidRPr="00BE2587">
        <w:rPr>
          <w:rStyle w:val="lev"/>
          <w:b w:val="0"/>
          <w:lang w:val="en-GB"/>
        </w:rPr>
        <w:t xml:space="preserve"> </w:t>
      </w:r>
      <w:proofErr w:type="spellStart"/>
      <w:r w:rsidR="0026556D" w:rsidRPr="00BE2587">
        <w:rPr>
          <w:rStyle w:val="lev"/>
          <w:b w:val="0"/>
          <w:lang w:val="en-GB"/>
        </w:rPr>
        <w:t>Aus</w:t>
      </w:r>
      <w:proofErr w:type="spellEnd"/>
      <w:r w:rsidR="0026556D" w:rsidRPr="00BE2587">
        <w:rPr>
          <w:rStyle w:val="lev"/>
          <w:b w:val="0"/>
          <w:lang w:val="en-GB"/>
        </w:rPr>
        <w:t xml:space="preserve"> </w:t>
      </w:r>
      <w:proofErr w:type="spellStart"/>
      <w:r w:rsidR="0026556D" w:rsidRPr="00BE2587">
        <w:rPr>
          <w:rStyle w:val="lev"/>
          <w:b w:val="0"/>
          <w:lang w:val="en-GB"/>
        </w:rPr>
        <w:t>dem</w:t>
      </w:r>
      <w:proofErr w:type="spellEnd"/>
      <w:r w:rsidR="0026556D" w:rsidRPr="00BE2587">
        <w:rPr>
          <w:rStyle w:val="lev"/>
          <w:b w:val="0"/>
          <w:lang w:val="en-GB"/>
        </w:rPr>
        <w:t xml:space="preserve"> </w:t>
      </w:r>
      <w:proofErr w:type="spellStart"/>
      <w:r w:rsidR="0026556D" w:rsidRPr="00BE2587">
        <w:rPr>
          <w:rStyle w:val="lev"/>
          <w:b w:val="0"/>
          <w:lang w:val="en-GB"/>
        </w:rPr>
        <w:t>privaten</w:t>
      </w:r>
      <w:proofErr w:type="spellEnd"/>
      <w:r w:rsidR="0026556D" w:rsidRPr="00BE2587">
        <w:rPr>
          <w:rStyle w:val="lev"/>
          <w:b w:val="0"/>
          <w:lang w:val="en-GB"/>
        </w:rPr>
        <w:t xml:space="preserve"> in de </w:t>
      </w:r>
      <w:proofErr w:type="spellStart"/>
      <w:r w:rsidR="0026556D" w:rsidRPr="00BE2587">
        <w:rPr>
          <w:rStyle w:val="lev"/>
          <w:b w:val="0"/>
          <w:lang w:val="en-GB"/>
        </w:rPr>
        <w:t>öffentlichen</w:t>
      </w:r>
      <w:proofErr w:type="spellEnd"/>
      <w:r w:rsidR="0026556D" w:rsidRPr="00BE2587">
        <w:rPr>
          <w:rStyle w:val="lev"/>
          <w:b w:val="0"/>
          <w:lang w:val="en-GB"/>
        </w:rPr>
        <w:t xml:space="preserve"> </w:t>
      </w:r>
      <w:proofErr w:type="spellStart"/>
      <w:r w:rsidR="0026556D" w:rsidRPr="00BE2587">
        <w:rPr>
          <w:rStyle w:val="lev"/>
          <w:b w:val="0"/>
          <w:lang w:val="en-GB"/>
        </w:rPr>
        <w:t>Raum</w:t>
      </w:r>
      <w:proofErr w:type="spellEnd"/>
      <w:r w:rsidR="0026556D" w:rsidRPr="00BE2587">
        <w:rPr>
          <w:rStyle w:val="lev"/>
          <w:b w:val="0"/>
          <w:lang w:val="en-GB"/>
        </w:rPr>
        <w:t> </w:t>
      </w:r>
      <w:proofErr w:type="gramStart"/>
      <w:r w:rsidR="0026556D" w:rsidRPr="00BE2587">
        <w:rPr>
          <w:rStyle w:val="lev"/>
          <w:b w:val="0"/>
          <w:lang w:val="en-GB"/>
        </w:rPr>
        <w:t xml:space="preserve">» </w:t>
      </w:r>
      <w:r w:rsidR="0026556D" w:rsidRPr="00BE2587">
        <w:rPr>
          <w:rStyle w:val="Accentuation"/>
          <w:lang w:val="en-GB"/>
        </w:rPr>
        <w:t> Religion</w:t>
      </w:r>
      <w:proofErr w:type="gramEnd"/>
      <w:r w:rsidR="0026556D" w:rsidRPr="00BE2587">
        <w:rPr>
          <w:rStyle w:val="Accentuation"/>
          <w:lang w:val="en-GB"/>
        </w:rPr>
        <w:t xml:space="preserve"> und </w:t>
      </w:r>
      <w:proofErr w:type="spellStart"/>
      <w:r w:rsidR="0026556D" w:rsidRPr="00BE2587">
        <w:rPr>
          <w:rStyle w:val="Accentuation"/>
          <w:lang w:val="en-GB"/>
        </w:rPr>
        <w:t>Philanthropie</w:t>
      </w:r>
      <w:proofErr w:type="spellEnd"/>
      <w:r w:rsidR="0026556D" w:rsidRPr="00BE2587">
        <w:rPr>
          <w:rStyle w:val="Accentuation"/>
          <w:lang w:val="en-GB"/>
        </w:rPr>
        <w:t xml:space="preserve">, in Den </w:t>
      </w:r>
      <w:proofErr w:type="spellStart"/>
      <w:r w:rsidR="0026556D" w:rsidRPr="00BE2587">
        <w:rPr>
          <w:rStyle w:val="Accentuation"/>
          <w:lang w:val="en-GB"/>
        </w:rPr>
        <w:t>euröpaischen</w:t>
      </w:r>
      <w:proofErr w:type="spellEnd"/>
      <w:r w:rsidR="0026556D" w:rsidRPr="00BE2587">
        <w:rPr>
          <w:rStyle w:val="Accentuation"/>
          <w:lang w:val="en-GB"/>
        </w:rPr>
        <w:t xml:space="preserve"> </w:t>
      </w:r>
      <w:proofErr w:type="spellStart"/>
      <w:r w:rsidR="0026556D" w:rsidRPr="00BE2587">
        <w:rPr>
          <w:rStyle w:val="Accentuation"/>
          <w:lang w:val="en-GB"/>
        </w:rPr>
        <w:t>Zivilgesellschaften</w:t>
      </w:r>
      <w:proofErr w:type="spellEnd"/>
      <w:r w:rsidR="0026556D" w:rsidRPr="00BE2587">
        <w:rPr>
          <w:rStyle w:val="Accentuation"/>
          <w:lang w:val="en-GB"/>
        </w:rPr>
        <w:t xml:space="preserve"> . </w:t>
      </w:r>
      <w:proofErr w:type="spellStart"/>
      <w:r w:rsidR="0026556D" w:rsidRPr="0026556D">
        <w:rPr>
          <w:rStyle w:val="Accentuation"/>
        </w:rPr>
        <w:t>Entwicklungen</w:t>
      </w:r>
      <w:proofErr w:type="spellEnd"/>
      <w:r w:rsidR="0026556D" w:rsidRPr="0026556D">
        <w:rPr>
          <w:rStyle w:val="Accentuation"/>
        </w:rPr>
        <w:t xml:space="preserve"> </w:t>
      </w:r>
      <w:proofErr w:type="spellStart"/>
      <w:r w:rsidR="0026556D" w:rsidRPr="0026556D">
        <w:rPr>
          <w:rStyle w:val="Accentuation"/>
        </w:rPr>
        <w:t>im</w:t>
      </w:r>
      <w:proofErr w:type="spellEnd"/>
      <w:r w:rsidR="0026556D" w:rsidRPr="0026556D">
        <w:rPr>
          <w:rStyle w:val="Accentuation"/>
        </w:rPr>
        <w:t xml:space="preserve"> 19 </w:t>
      </w:r>
      <w:proofErr w:type="spellStart"/>
      <w:r w:rsidR="0026556D" w:rsidRPr="0026556D">
        <w:rPr>
          <w:rStyle w:val="Accentuation"/>
        </w:rPr>
        <w:t>und</w:t>
      </w:r>
      <w:proofErr w:type="spellEnd"/>
      <w:r w:rsidR="0026556D" w:rsidRPr="0026556D">
        <w:rPr>
          <w:rStyle w:val="Accentuation"/>
        </w:rPr>
        <w:t xml:space="preserve"> 20 </w:t>
      </w:r>
      <w:proofErr w:type="spellStart"/>
      <w:r w:rsidR="0026556D" w:rsidRPr="0026556D">
        <w:rPr>
          <w:rStyle w:val="Accentuation"/>
        </w:rPr>
        <w:t>jahrundert</w:t>
      </w:r>
      <w:proofErr w:type="spellEnd"/>
      <w:r w:rsidR="0026556D" w:rsidRPr="0026556D">
        <w:rPr>
          <w:rStyle w:val="Accentuation"/>
        </w:rPr>
        <w:t xml:space="preserve"> </w:t>
      </w:r>
      <w:r w:rsidR="0026556D" w:rsidRPr="0026556D">
        <w:t xml:space="preserve">  sous la direction de Rainer </w:t>
      </w:r>
      <w:proofErr w:type="spellStart"/>
      <w:r w:rsidR="0026556D" w:rsidRPr="0026556D">
        <w:t>Liedtke</w:t>
      </w:r>
      <w:proofErr w:type="spellEnd"/>
      <w:r w:rsidR="0026556D" w:rsidRPr="0026556D">
        <w:t xml:space="preserve"> et  Klaus Weber, colloque international Londres 2007,  Paderborn, 2009 p. 104-120.</w:t>
      </w:r>
      <w:r w:rsidR="0026556D" w:rsidRPr="0026556D">
        <w:br/>
      </w:r>
    </w:p>
    <w:p w:rsidR="00A7739F" w:rsidRDefault="0004540E" w:rsidP="0026556D">
      <w:pPr>
        <w:pStyle w:val="texte-111"/>
      </w:pPr>
      <w:r w:rsidRPr="0004540E">
        <w:rPr>
          <w:rStyle w:val="lev"/>
        </w:rPr>
        <w:lastRenderedPageBreak/>
        <w:t>2009</w:t>
      </w:r>
      <w:r w:rsidR="0026556D" w:rsidRPr="0026556D">
        <w:rPr>
          <w:rStyle w:val="lev"/>
          <w:b w:val="0"/>
        </w:rPr>
        <w:t>« La collection  de tableaux modernes du duc de Morny : un enjeu du pouvoir »</w:t>
      </w:r>
      <w:r w:rsidR="0026556D" w:rsidRPr="0026556D">
        <w:t xml:space="preserve">,  </w:t>
      </w:r>
      <w:r w:rsidR="0026556D" w:rsidRPr="0026556D">
        <w:rPr>
          <w:rStyle w:val="Accentuation"/>
        </w:rPr>
        <w:t>De l’usage de l’art en politique.</w:t>
      </w:r>
      <w:r w:rsidR="0026556D" w:rsidRPr="0026556D">
        <w:t xml:space="preserve"> Colloque international,  sous la direction de </w:t>
      </w:r>
      <w:proofErr w:type="spellStart"/>
      <w:r w:rsidR="0026556D" w:rsidRPr="0026556D">
        <w:t>G.Glorieux</w:t>
      </w:r>
      <w:proofErr w:type="spellEnd"/>
      <w:proofErr w:type="gramStart"/>
      <w:r w:rsidR="0026556D" w:rsidRPr="0026556D">
        <w:t>, ,</w:t>
      </w:r>
      <w:proofErr w:type="spellStart"/>
      <w:r w:rsidR="0026556D" w:rsidRPr="0026556D">
        <w:t>J.Ph</w:t>
      </w:r>
      <w:proofErr w:type="spellEnd"/>
      <w:proofErr w:type="gramEnd"/>
      <w:r w:rsidR="0026556D" w:rsidRPr="0026556D">
        <w:t xml:space="preserve"> Luis,  Marc Favreau et de Pauline </w:t>
      </w:r>
      <w:proofErr w:type="spellStart"/>
      <w:r w:rsidR="0026556D" w:rsidRPr="0026556D">
        <w:t>Prevost-Marcilhacy</w:t>
      </w:r>
      <w:proofErr w:type="spellEnd"/>
      <w:r w:rsidR="0026556D" w:rsidRPr="0026556D">
        <w:t>  Clermont-Ferrand/CHEC 2009 p. 69-79.</w:t>
      </w:r>
    </w:p>
    <w:p w:rsidR="003A6FAA" w:rsidRDefault="00A7739F" w:rsidP="00A7739F">
      <w:pPr>
        <w:pStyle w:val="texte-111"/>
      </w:pPr>
      <w:r w:rsidRPr="00A7739F">
        <w:rPr>
          <w:b/>
        </w:rPr>
        <w:t>2008</w:t>
      </w:r>
      <w:r w:rsidR="00D73C05">
        <w:t xml:space="preserve"> </w:t>
      </w:r>
      <w:r w:rsidRPr="0026556D">
        <w:rPr>
          <w:rStyle w:val="lev"/>
          <w:b w:val="0"/>
        </w:rPr>
        <w:t>« Les Rothschild collectionneurs de peintures italiennes »</w:t>
      </w:r>
      <w:r w:rsidRPr="0026556D">
        <w:t xml:space="preserve">, </w:t>
      </w:r>
      <w:r w:rsidRPr="0026556D">
        <w:rPr>
          <w:rStyle w:val="Accentuation"/>
        </w:rPr>
        <w:t>Le goût et l’art italien dans les grandes collections : Prédécesseurs, modèles et concurrents du Cardinal Fesch,</w:t>
      </w:r>
      <w:r w:rsidRPr="0026556D">
        <w:t xml:space="preserve"> sous la direction de P. </w:t>
      </w:r>
      <w:proofErr w:type="spellStart"/>
      <w:r w:rsidRPr="0026556D">
        <w:t>Costamagna</w:t>
      </w:r>
      <w:proofErr w:type="spellEnd"/>
      <w:r w:rsidRPr="0026556D">
        <w:t xml:space="preserve">, O. </w:t>
      </w:r>
      <w:proofErr w:type="spellStart"/>
      <w:r w:rsidRPr="0026556D">
        <w:t>Bonfait</w:t>
      </w:r>
      <w:proofErr w:type="spellEnd"/>
      <w:r w:rsidRPr="0026556D">
        <w:t>, M. Preti-</w:t>
      </w:r>
      <w:proofErr w:type="spellStart"/>
      <w:r w:rsidRPr="0026556D">
        <w:t>Hamard</w:t>
      </w:r>
      <w:proofErr w:type="spellEnd"/>
      <w:r w:rsidRPr="0026556D">
        <w:t xml:space="preserve">, Ajaccio Musée Fesch, Colloque International 2005, Ajaccio 2008 p 55-66, 277-290. </w:t>
      </w:r>
      <w:r w:rsidRPr="0026556D">
        <w:rPr>
          <w:bCs/>
        </w:rPr>
        <w:br/>
      </w:r>
      <w:r w:rsidR="0026556D" w:rsidRPr="0026556D">
        <w:t xml:space="preserve"> </w:t>
      </w:r>
    </w:p>
    <w:p w:rsidR="00A7739F" w:rsidRPr="003A6FAA" w:rsidRDefault="0004540E" w:rsidP="00A7739F">
      <w:pPr>
        <w:pStyle w:val="texte-111"/>
      </w:pPr>
      <w:r w:rsidRPr="0004540E">
        <w:rPr>
          <w:rStyle w:val="lev"/>
        </w:rPr>
        <w:t>2008</w:t>
      </w:r>
      <w:r w:rsidR="00A7739F" w:rsidRPr="0026556D">
        <w:rPr>
          <w:rStyle w:val="lev"/>
          <w:b w:val="0"/>
        </w:rPr>
        <w:t xml:space="preserve">« Charlotte de </w:t>
      </w:r>
      <w:proofErr w:type="gramStart"/>
      <w:r w:rsidR="00A7739F" w:rsidRPr="0026556D">
        <w:rPr>
          <w:rStyle w:val="lev"/>
          <w:b w:val="0"/>
        </w:rPr>
        <w:t>Rothschild ,</w:t>
      </w:r>
      <w:proofErr w:type="gramEnd"/>
      <w:r w:rsidR="00A7739F" w:rsidRPr="0026556D">
        <w:rPr>
          <w:rStyle w:val="lev"/>
          <w:b w:val="0"/>
        </w:rPr>
        <w:t xml:space="preserve"> artiste, collectionneur et mécène »</w:t>
      </w:r>
      <w:r w:rsidR="00A7739F" w:rsidRPr="0026556D">
        <w:t xml:space="preserve">, </w:t>
      </w:r>
      <w:r w:rsidR="00A7739F" w:rsidRPr="0026556D">
        <w:rPr>
          <w:rStyle w:val="Accentuation"/>
        </w:rPr>
        <w:t xml:space="preserve">Mélanges en l’honneur de B. </w:t>
      </w:r>
      <w:proofErr w:type="spellStart"/>
      <w:r w:rsidR="00A7739F" w:rsidRPr="0026556D">
        <w:rPr>
          <w:rStyle w:val="Accentuation"/>
        </w:rPr>
        <w:t>Foucart</w:t>
      </w:r>
      <w:proofErr w:type="spellEnd"/>
      <w:r w:rsidR="00A7739F" w:rsidRPr="0026556D">
        <w:t xml:space="preserve">, sous la direction de B. Jobert, avec l’aide d’Adrien </w:t>
      </w:r>
      <w:proofErr w:type="spellStart"/>
      <w:r w:rsidR="00A7739F" w:rsidRPr="0026556D">
        <w:t>Goetz</w:t>
      </w:r>
      <w:proofErr w:type="spellEnd"/>
      <w:r w:rsidR="00A7739F" w:rsidRPr="0026556D">
        <w:t xml:space="preserve"> et Simon Texier, vol II, Paris, 2008, p. 251-265 et 570-576. </w:t>
      </w:r>
    </w:p>
    <w:p w:rsidR="000B7208" w:rsidRDefault="00A7739F" w:rsidP="0026556D">
      <w:pPr>
        <w:pStyle w:val="texte-111"/>
        <w:rPr>
          <w:rStyle w:val="lev"/>
        </w:rPr>
      </w:pPr>
      <w:r w:rsidRPr="00A7739F">
        <w:rPr>
          <w:b/>
        </w:rPr>
        <w:t>2007</w:t>
      </w:r>
      <w:r w:rsidR="00D73C05">
        <w:rPr>
          <w:b/>
          <w:bCs/>
        </w:rPr>
        <w:t xml:space="preserve"> </w:t>
      </w:r>
      <w:r w:rsidR="0026556D" w:rsidRPr="0026556D">
        <w:rPr>
          <w:rStyle w:val="lev"/>
          <w:b w:val="0"/>
        </w:rPr>
        <w:t xml:space="preserve">« La création des cabinets de gravures en province, sous la Troisième République </w:t>
      </w:r>
      <w:proofErr w:type="gramStart"/>
      <w:r w:rsidR="0026556D" w:rsidRPr="0026556D">
        <w:rPr>
          <w:rStyle w:val="lev"/>
          <w:b w:val="0"/>
        </w:rPr>
        <w:t>:un</w:t>
      </w:r>
      <w:proofErr w:type="gramEnd"/>
      <w:r w:rsidR="0026556D" w:rsidRPr="0026556D">
        <w:rPr>
          <w:rStyle w:val="lev"/>
          <w:b w:val="0"/>
        </w:rPr>
        <w:t xml:space="preserve"> exemple de décentralisation artistique »,</w:t>
      </w:r>
      <w:r w:rsidR="0026556D" w:rsidRPr="0026556D">
        <w:t xml:space="preserve"> dans </w:t>
      </w:r>
      <w:r w:rsidR="0026556D" w:rsidRPr="0026556D">
        <w:rPr>
          <w:rStyle w:val="Accentuation"/>
        </w:rPr>
        <w:t>L'estampe un art multiple à la portée de tous ?</w:t>
      </w:r>
      <w:r w:rsidR="0026556D" w:rsidRPr="0026556D">
        <w:t xml:space="preserve">, sous la direction de Sophie </w:t>
      </w:r>
      <w:proofErr w:type="spellStart"/>
      <w:r w:rsidR="0026556D" w:rsidRPr="0026556D">
        <w:t>Raux</w:t>
      </w:r>
      <w:proofErr w:type="spellEnd"/>
      <w:r w:rsidR="0026556D" w:rsidRPr="0026556D">
        <w:t xml:space="preserve">, Nicolas </w:t>
      </w:r>
      <w:proofErr w:type="spellStart"/>
      <w:r w:rsidR="0026556D" w:rsidRPr="0026556D">
        <w:t>Surlapierre</w:t>
      </w:r>
      <w:proofErr w:type="spellEnd"/>
      <w:r w:rsidR="0026556D" w:rsidRPr="0026556D">
        <w:t>, Dominique Tonneau-</w:t>
      </w:r>
      <w:proofErr w:type="spellStart"/>
      <w:r w:rsidR="0026556D" w:rsidRPr="0026556D">
        <w:t>Ryckelynck</w:t>
      </w:r>
      <w:proofErr w:type="spellEnd"/>
      <w:r w:rsidR="0026556D" w:rsidRPr="0026556D">
        <w:t xml:space="preserve">, Villeneuve d'Ascq, Presses Septentrion, 2008, p. 197-212. </w:t>
      </w:r>
      <w:r w:rsidR="0026556D" w:rsidRPr="0026556D">
        <w:rPr>
          <w:rStyle w:val="style54"/>
        </w:rPr>
        <w:t xml:space="preserve">[Palais des </w:t>
      </w:r>
      <w:proofErr w:type="spellStart"/>
      <w:r w:rsidR="0026556D" w:rsidRPr="0026556D">
        <w:rPr>
          <w:rStyle w:val="style54"/>
        </w:rPr>
        <w:t>Beaux Arts</w:t>
      </w:r>
      <w:proofErr w:type="spellEnd"/>
      <w:r w:rsidR="0026556D" w:rsidRPr="0026556D">
        <w:rPr>
          <w:rStyle w:val="style54"/>
        </w:rPr>
        <w:t>, Lille 2007, Colloque international : L’estampe, un art multiple à la portée de tous ? (IRHIS et Association des Conservateurs des musées du Nord-Pas de Calais)]</w:t>
      </w:r>
      <w:r w:rsidR="0026556D" w:rsidRPr="0026556D">
        <w:br/>
      </w:r>
    </w:p>
    <w:p w:rsidR="0026556D" w:rsidRPr="00D73C05" w:rsidRDefault="00A7739F" w:rsidP="00D73C05">
      <w:pPr>
        <w:pStyle w:val="texte-111"/>
        <w:rPr>
          <w:b/>
          <w:bCs/>
        </w:rPr>
      </w:pPr>
      <w:r>
        <w:rPr>
          <w:rStyle w:val="lev"/>
        </w:rPr>
        <w:t>2006</w:t>
      </w:r>
      <w:r w:rsidR="00D73C05">
        <w:rPr>
          <w:rStyle w:val="lev"/>
        </w:rPr>
        <w:t xml:space="preserve"> </w:t>
      </w:r>
      <w:r w:rsidR="0026556D" w:rsidRPr="0026556D">
        <w:rPr>
          <w:rStyle w:val="lev"/>
          <w:b w:val="0"/>
        </w:rPr>
        <w:t>« Les Rothschild et la commande architecturale : collaboration ou maîtrise d’œuvre »</w:t>
      </w:r>
      <w:r w:rsidR="0026556D" w:rsidRPr="0026556D">
        <w:t xml:space="preserve">, dans </w:t>
      </w:r>
      <w:r w:rsidR="0026556D" w:rsidRPr="0026556D">
        <w:rPr>
          <w:rStyle w:val="Accentuation"/>
        </w:rPr>
        <w:t>Architectes et commanditaires : cas particuliers du XVIe au XXe siècle</w:t>
      </w:r>
      <w:r w:rsidR="0026556D" w:rsidRPr="0026556D">
        <w:t xml:space="preserve">, sous la direction de Tarek </w:t>
      </w:r>
      <w:proofErr w:type="gramStart"/>
      <w:r w:rsidR="0026556D" w:rsidRPr="0026556D">
        <w:t>Berrada ,</w:t>
      </w:r>
      <w:proofErr w:type="gramEnd"/>
      <w:r w:rsidR="0026556D" w:rsidRPr="0026556D">
        <w:t xml:space="preserve"> Paris , 2006. p. 108-126.</w:t>
      </w:r>
    </w:p>
    <w:p w:rsidR="0026556D" w:rsidRPr="00D73C05" w:rsidRDefault="00A7739F" w:rsidP="0026556D">
      <w:pPr>
        <w:pStyle w:val="texte-11"/>
        <w:rPr>
          <w:b/>
          <w:bCs/>
        </w:rPr>
      </w:pPr>
      <w:r w:rsidRPr="00A7739F">
        <w:rPr>
          <w:rStyle w:val="lev"/>
        </w:rPr>
        <w:t>2005</w:t>
      </w:r>
      <w:r w:rsidR="0026556D" w:rsidRPr="0026556D">
        <w:rPr>
          <w:rStyle w:val="lev"/>
          <w:b w:val="0"/>
        </w:rPr>
        <w:t>« La collection de tableaux modernes des frères Pereire »</w:t>
      </w:r>
      <w:r w:rsidR="0026556D" w:rsidRPr="0026556D">
        <w:t xml:space="preserve">, dans </w:t>
      </w:r>
      <w:r w:rsidR="0026556D" w:rsidRPr="0026556D">
        <w:rPr>
          <w:rStyle w:val="Accentuation"/>
        </w:rPr>
        <w:t xml:space="preserve">Études Transversales, Mélanges en Hommage à Pierre </w:t>
      </w:r>
      <w:proofErr w:type="spellStart"/>
      <w:r w:rsidR="0026556D" w:rsidRPr="0026556D">
        <w:rPr>
          <w:rStyle w:val="Accentuation"/>
        </w:rPr>
        <w:t>Vaisse</w:t>
      </w:r>
      <w:proofErr w:type="spellEnd"/>
      <w:r w:rsidR="0026556D" w:rsidRPr="0026556D">
        <w:t>, Lyon, 2005, p. 139-157.</w:t>
      </w:r>
    </w:p>
    <w:p w:rsidR="0026556D" w:rsidRPr="00D73C05" w:rsidRDefault="00A7739F" w:rsidP="0026556D">
      <w:pPr>
        <w:pStyle w:val="texte-11"/>
        <w:rPr>
          <w:b/>
          <w:bCs/>
        </w:rPr>
      </w:pPr>
      <w:r w:rsidRPr="00A7739F">
        <w:rPr>
          <w:rStyle w:val="lev"/>
        </w:rPr>
        <w:t>2004</w:t>
      </w:r>
      <w:r w:rsidR="00D73C05">
        <w:rPr>
          <w:rStyle w:val="lev"/>
        </w:rPr>
        <w:t xml:space="preserve"> </w:t>
      </w:r>
      <w:r w:rsidR="0026556D" w:rsidRPr="0026556D">
        <w:rPr>
          <w:rStyle w:val="lev"/>
          <w:b w:val="0"/>
        </w:rPr>
        <w:t>"Le Collectionnisme en Auvergne du Moyen Âge au XIXe siècle : premier état de la question"</w:t>
      </w:r>
      <w:r w:rsidR="0026556D" w:rsidRPr="0026556D">
        <w:t xml:space="preserve">, </w:t>
      </w:r>
      <w:r w:rsidR="0026556D" w:rsidRPr="0026556D">
        <w:rPr>
          <w:rStyle w:val="Accentuation"/>
        </w:rPr>
        <w:t>Revue d’Auvergne</w:t>
      </w:r>
      <w:r w:rsidR="0026556D" w:rsidRPr="0026556D">
        <w:t>, 2004, n° 567, p. 9-55.</w:t>
      </w:r>
    </w:p>
    <w:p w:rsidR="008F5B75" w:rsidRDefault="00A7739F" w:rsidP="0026556D">
      <w:pPr>
        <w:pStyle w:val="texte-11"/>
        <w:rPr>
          <w:rStyle w:val="Accentuation"/>
          <w:b/>
          <w:bCs/>
          <w:i w:val="0"/>
          <w:iCs w:val="0"/>
        </w:rPr>
      </w:pPr>
      <w:r w:rsidRPr="00A7739F">
        <w:rPr>
          <w:rStyle w:val="lev"/>
        </w:rPr>
        <w:t>2003</w:t>
      </w:r>
      <w:r w:rsidR="00D73C05">
        <w:rPr>
          <w:rStyle w:val="lev"/>
        </w:rPr>
        <w:t xml:space="preserve"> </w:t>
      </w:r>
      <w:r w:rsidR="0026556D" w:rsidRPr="0026556D">
        <w:rPr>
          <w:rStyle w:val="lev"/>
          <w:b w:val="0"/>
        </w:rPr>
        <w:t>« Collectionneurs et collections en Auvergne »</w:t>
      </w:r>
      <w:r w:rsidR="0026556D" w:rsidRPr="0026556D">
        <w:t xml:space="preserve">,  Le collectionnisme en Auvergne du Moyen Âge au XIXe siècle, avec Marc Favreau, </w:t>
      </w:r>
      <w:r w:rsidR="0026556D" w:rsidRPr="0026556D">
        <w:rPr>
          <w:rStyle w:val="Accentuation"/>
        </w:rPr>
        <w:t>Revue d’Auvergne</w:t>
      </w:r>
      <w:r w:rsidR="0026556D" w:rsidRPr="0026556D">
        <w:t xml:space="preserve">, 2003 n° 567, p. 9-55. </w:t>
      </w:r>
      <w:r w:rsidR="0026556D" w:rsidRPr="0026556D">
        <w:br/>
      </w:r>
    </w:p>
    <w:p w:rsidR="0026556D" w:rsidRPr="00D73C05" w:rsidRDefault="00A7739F" w:rsidP="0026556D">
      <w:pPr>
        <w:pStyle w:val="texte-11"/>
        <w:rPr>
          <w:b/>
          <w:bCs/>
        </w:rPr>
      </w:pPr>
      <w:r w:rsidRPr="00A7739F">
        <w:rPr>
          <w:rStyle w:val="lev"/>
        </w:rPr>
        <w:t>1999</w:t>
      </w:r>
      <w:r w:rsidR="004E7E1B" w:rsidRPr="00A7739F">
        <w:rPr>
          <w:rStyle w:val="lev"/>
        </w:rPr>
        <w:t xml:space="preserve"> </w:t>
      </w:r>
      <w:r w:rsidR="0026556D" w:rsidRPr="0026556D">
        <w:rPr>
          <w:rStyle w:val="lev"/>
          <w:b w:val="0"/>
        </w:rPr>
        <w:t>« La politique sociale des familles juives à Paris aux XIXe et XXe siècles »</w:t>
      </w:r>
      <w:r w:rsidR="0026556D" w:rsidRPr="0026556D">
        <w:t xml:space="preserve">, Paris-Louvain, E. Peeters, 2002, p. 33-42 (Colloque international,  </w:t>
      </w:r>
      <w:r w:rsidR="0026556D" w:rsidRPr="0026556D">
        <w:rPr>
          <w:rStyle w:val="Accentuation"/>
        </w:rPr>
        <w:t xml:space="preserve">Le patrimoine juif </w:t>
      </w:r>
      <w:proofErr w:type="gramStart"/>
      <w:r w:rsidR="0026556D" w:rsidRPr="0026556D">
        <w:rPr>
          <w:rStyle w:val="Accentuation"/>
        </w:rPr>
        <w:t xml:space="preserve">européen </w:t>
      </w:r>
      <w:r w:rsidR="0026556D" w:rsidRPr="0026556D">
        <w:t>,</w:t>
      </w:r>
      <w:proofErr w:type="gramEnd"/>
      <w:r w:rsidR="0026556D" w:rsidRPr="0026556D">
        <w:t xml:space="preserve"> sous la </w:t>
      </w:r>
      <w:proofErr w:type="spellStart"/>
      <w:r w:rsidR="0026556D" w:rsidRPr="0026556D">
        <w:t>dir</w:t>
      </w:r>
      <w:proofErr w:type="spellEnd"/>
      <w:r w:rsidR="0026556D" w:rsidRPr="0026556D">
        <w:t xml:space="preserve">. de Max </w:t>
      </w:r>
      <w:proofErr w:type="spellStart"/>
      <w:r w:rsidR="0026556D" w:rsidRPr="0026556D">
        <w:t>Polonovski</w:t>
      </w:r>
      <w:proofErr w:type="spellEnd"/>
      <w:r w:rsidR="0026556D" w:rsidRPr="0026556D">
        <w:t>, Paris 1999)</w:t>
      </w:r>
    </w:p>
    <w:p w:rsidR="004E7E1B" w:rsidRPr="00D73C05" w:rsidRDefault="00A7739F" w:rsidP="0026556D">
      <w:pPr>
        <w:pStyle w:val="texte-11"/>
        <w:rPr>
          <w:rStyle w:val="lev"/>
        </w:rPr>
      </w:pPr>
      <w:r w:rsidRPr="00A7739F">
        <w:rPr>
          <w:rStyle w:val="lev"/>
        </w:rPr>
        <w:t>1998</w:t>
      </w:r>
      <w:r w:rsidR="00D73C05">
        <w:rPr>
          <w:rStyle w:val="lev"/>
        </w:rPr>
        <w:t xml:space="preserve"> </w:t>
      </w:r>
      <w:r w:rsidR="0026556D" w:rsidRPr="0026556D">
        <w:rPr>
          <w:rStyle w:val="lev"/>
          <w:b w:val="0"/>
        </w:rPr>
        <w:t>« Le mécénat artistique d'Alphonse de Rothschild »</w:t>
      </w:r>
      <w:r w:rsidR="0026556D" w:rsidRPr="0026556D">
        <w:t xml:space="preserve">,  </w:t>
      </w:r>
      <w:r w:rsidR="0026556D" w:rsidRPr="0026556D">
        <w:rPr>
          <w:rStyle w:val="Accentuation"/>
        </w:rPr>
        <w:t>Archives juives,</w:t>
      </w:r>
      <w:r w:rsidR="0026556D" w:rsidRPr="0026556D">
        <w:t xml:space="preserve"> n°31/2, 2e semestre 1998, p. 29-41.</w:t>
      </w:r>
      <w:r w:rsidR="0026556D" w:rsidRPr="0026556D">
        <w:br/>
      </w:r>
    </w:p>
    <w:p w:rsidR="0026556D" w:rsidRPr="0026556D" w:rsidRDefault="0004540E" w:rsidP="0026556D">
      <w:pPr>
        <w:pStyle w:val="texte-11"/>
      </w:pPr>
      <w:r w:rsidRPr="0004540E">
        <w:rPr>
          <w:rStyle w:val="lev"/>
        </w:rPr>
        <w:t>1998</w:t>
      </w:r>
      <w:r w:rsidR="0026556D" w:rsidRPr="0026556D">
        <w:rPr>
          <w:rStyle w:val="lev"/>
          <w:b w:val="0"/>
        </w:rPr>
        <w:t>« Le logement social (dans le 11e arrondissement) »</w:t>
      </w:r>
      <w:r w:rsidR="0026556D" w:rsidRPr="0026556D">
        <w:t xml:space="preserve">, Catalogue de l'exposition </w:t>
      </w:r>
      <w:r w:rsidR="0026556D" w:rsidRPr="0026556D">
        <w:rPr>
          <w:rStyle w:val="Accentuation"/>
        </w:rPr>
        <w:t xml:space="preserve">Le Faubourg </w:t>
      </w:r>
      <w:proofErr w:type="spellStart"/>
      <w:r w:rsidR="0026556D" w:rsidRPr="0026556D">
        <w:rPr>
          <w:rStyle w:val="Accentuation"/>
        </w:rPr>
        <w:t>SaintAntoine</w:t>
      </w:r>
      <w:proofErr w:type="spellEnd"/>
      <w:r w:rsidR="0026556D" w:rsidRPr="0026556D">
        <w:rPr>
          <w:rStyle w:val="Accentuation"/>
        </w:rPr>
        <w:t>,</w:t>
      </w:r>
      <w:r w:rsidR="0026556D" w:rsidRPr="0026556D">
        <w:t xml:space="preserve"> sous la </w:t>
      </w:r>
      <w:proofErr w:type="spellStart"/>
      <w:r w:rsidR="0026556D" w:rsidRPr="0026556D">
        <w:t>dir</w:t>
      </w:r>
      <w:proofErr w:type="spellEnd"/>
      <w:r w:rsidR="0026556D" w:rsidRPr="0026556D">
        <w:t xml:space="preserve">. de J.-B. </w:t>
      </w:r>
      <w:proofErr w:type="spellStart"/>
      <w:r w:rsidR="0026556D" w:rsidRPr="0026556D">
        <w:t>Minnaert</w:t>
      </w:r>
      <w:proofErr w:type="spellEnd"/>
      <w:r w:rsidR="0026556D" w:rsidRPr="0026556D">
        <w:t>, Paris, D.A.V.V.P., 1998, p. 170-174.</w:t>
      </w:r>
    </w:p>
    <w:p w:rsidR="004E7E1B" w:rsidRPr="00D73C05" w:rsidRDefault="004E7E1B" w:rsidP="0026556D">
      <w:pPr>
        <w:pStyle w:val="texte-11"/>
        <w:rPr>
          <w:rStyle w:val="lev"/>
          <w:b w:val="0"/>
        </w:rPr>
      </w:pPr>
      <w:r w:rsidRPr="0026556D">
        <w:rPr>
          <w:rStyle w:val="lev"/>
          <w:b w:val="0"/>
        </w:rPr>
        <w:t xml:space="preserve"> </w:t>
      </w:r>
      <w:r w:rsidR="00A7739F" w:rsidRPr="00A7739F">
        <w:rPr>
          <w:rStyle w:val="lev"/>
        </w:rPr>
        <w:t>1997</w:t>
      </w:r>
      <w:r w:rsidR="00D73C05">
        <w:rPr>
          <w:rStyle w:val="lev"/>
        </w:rPr>
        <w:t xml:space="preserve"> </w:t>
      </w:r>
      <w:r w:rsidR="0026556D" w:rsidRPr="0026556D">
        <w:rPr>
          <w:rStyle w:val="lev"/>
          <w:b w:val="0"/>
        </w:rPr>
        <w:t>« Eugène Lami, Décor du Petit Château, Projet pour le Grand Château »</w:t>
      </w:r>
      <w:r w:rsidR="0026556D" w:rsidRPr="0026556D">
        <w:t xml:space="preserve">,  Catalogue de l'exposition </w:t>
      </w:r>
      <w:r w:rsidR="0026556D" w:rsidRPr="0026556D">
        <w:rPr>
          <w:rStyle w:val="Accentuation"/>
        </w:rPr>
        <w:t>Un Prince et ses architectes, la reconstruction de Chantilly par le Duc d'Aumale,</w:t>
      </w:r>
      <w:r w:rsidR="0026556D" w:rsidRPr="0026556D">
        <w:t xml:space="preserve"> </w:t>
      </w:r>
      <w:r w:rsidR="0026556D" w:rsidRPr="0026556D">
        <w:lastRenderedPageBreak/>
        <w:t xml:space="preserve">sous la </w:t>
      </w:r>
      <w:proofErr w:type="spellStart"/>
      <w:r w:rsidR="0026556D" w:rsidRPr="0026556D">
        <w:t>dir</w:t>
      </w:r>
      <w:proofErr w:type="spellEnd"/>
      <w:r w:rsidR="0026556D" w:rsidRPr="0026556D">
        <w:t>. de F. Boudon, Paris, 1997, p. 2-8. 27.</w:t>
      </w:r>
      <w:r w:rsidR="0026556D" w:rsidRPr="0026556D">
        <w:br/>
      </w:r>
    </w:p>
    <w:p w:rsidR="00D73C05" w:rsidRDefault="0004540E" w:rsidP="0026556D">
      <w:pPr>
        <w:pStyle w:val="texte-11"/>
        <w:rPr>
          <w:rStyle w:val="Accentuation"/>
        </w:rPr>
      </w:pPr>
      <w:r w:rsidRPr="0004540E">
        <w:rPr>
          <w:rStyle w:val="lev"/>
        </w:rPr>
        <w:t>1997</w:t>
      </w:r>
      <w:r w:rsidR="0026556D" w:rsidRPr="0026556D">
        <w:rPr>
          <w:rStyle w:val="lev"/>
          <w:b w:val="0"/>
        </w:rPr>
        <w:t xml:space="preserve">« Deux exemples de logements sociaux à Paris: Cité </w:t>
      </w:r>
      <w:proofErr w:type="spellStart"/>
      <w:r w:rsidR="0026556D" w:rsidRPr="0026556D">
        <w:rPr>
          <w:rStyle w:val="lev"/>
          <w:b w:val="0"/>
        </w:rPr>
        <w:t>Daviel</w:t>
      </w:r>
      <w:proofErr w:type="spellEnd"/>
      <w:r w:rsidR="0026556D" w:rsidRPr="0026556D">
        <w:rPr>
          <w:rStyle w:val="lev"/>
          <w:b w:val="0"/>
        </w:rPr>
        <w:t xml:space="preserve"> (XIIIe) et Villa Mulhouse (XVIe) »</w:t>
      </w:r>
      <w:r w:rsidR="0026556D" w:rsidRPr="0026556D">
        <w:t xml:space="preserve">,  Catalogue de  l'exposition de </w:t>
      </w:r>
      <w:r w:rsidR="0026556D" w:rsidRPr="0026556D">
        <w:rPr>
          <w:rStyle w:val="Accentuation"/>
        </w:rPr>
        <w:t>Hameaux, villas et cités de Paris</w:t>
      </w:r>
      <w:r w:rsidR="0026556D" w:rsidRPr="0026556D">
        <w:t xml:space="preserve">, sous la </w:t>
      </w:r>
      <w:proofErr w:type="spellStart"/>
      <w:r w:rsidR="0026556D" w:rsidRPr="0026556D">
        <w:t>dir</w:t>
      </w:r>
      <w:proofErr w:type="spellEnd"/>
      <w:r w:rsidR="0026556D" w:rsidRPr="0026556D">
        <w:t>. de I. Montserrat et V. Grandval,  D.A.V.V.P., 1997, p. 179-185.</w:t>
      </w:r>
      <w:r w:rsidR="0026556D" w:rsidRPr="0026556D">
        <w:br/>
      </w:r>
    </w:p>
    <w:p w:rsidR="0026556D" w:rsidRPr="00D73C05" w:rsidRDefault="0026556D" w:rsidP="0026556D">
      <w:pPr>
        <w:pStyle w:val="texte-11"/>
        <w:rPr>
          <w:i/>
          <w:iCs/>
        </w:rPr>
      </w:pPr>
      <w:r w:rsidRPr="0026556D">
        <w:rPr>
          <w:rStyle w:val="Accentuation"/>
        </w:rPr>
        <w:t xml:space="preserve">Dictionnaire du XIXe siècle européen, </w:t>
      </w:r>
      <w:r w:rsidRPr="0026556D">
        <w:t xml:space="preserve">sous la direction de Madeleine </w:t>
      </w:r>
      <w:proofErr w:type="spellStart"/>
      <w:r w:rsidRPr="0026556D">
        <w:t>Ambrière</w:t>
      </w:r>
      <w:proofErr w:type="spellEnd"/>
      <w:r w:rsidRPr="0026556D">
        <w:t xml:space="preserve">. Rédaction de notices. </w:t>
      </w:r>
      <w:proofErr w:type="gramStart"/>
      <w:r w:rsidRPr="0026556D">
        <w:t>( Architecture</w:t>
      </w:r>
      <w:proofErr w:type="gramEnd"/>
      <w:r w:rsidRPr="0026556D">
        <w:t xml:space="preserve"> , peinture , arts décoratifs) PUF, 1997 </w:t>
      </w:r>
    </w:p>
    <w:p w:rsidR="0026556D" w:rsidRPr="00D73C05" w:rsidRDefault="00A7739F" w:rsidP="0026556D">
      <w:pPr>
        <w:pStyle w:val="texte-11"/>
        <w:rPr>
          <w:b/>
          <w:bCs/>
        </w:rPr>
      </w:pPr>
      <w:r w:rsidRPr="00A7739F">
        <w:rPr>
          <w:rStyle w:val="lev"/>
        </w:rPr>
        <w:t>1996</w:t>
      </w:r>
      <w:r w:rsidR="004E7E1B" w:rsidRPr="00A7739F">
        <w:rPr>
          <w:rStyle w:val="lev"/>
        </w:rPr>
        <w:t xml:space="preserve"> </w:t>
      </w:r>
      <w:r w:rsidR="0026556D" w:rsidRPr="0026556D">
        <w:rPr>
          <w:rStyle w:val="lev"/>
          <w:b w:val="0"/>
        </w:rPr>
        <w:t>« Les fontaines 1900-1940 entre tradition et modernité »</w:t>
      </w:r>
      <w:r w:rsidR="0026556D" w:rsidRPr="0026556D">
        <w:t xml:space="preserve">,  catalogue de l'exposition </w:t>
      </w:r>
      <w:r w:rsidR="0026556D" w:rsidRPr="0026556D">
        <w:rPr>
          <w:rStyle w:val="Accentuation"/>
        </w:rPr>
        <w:t>Paris et ses fontaines (XVIe-XXe siècles</w:t>
      </w:r>
      <w:r w:rsidR="0026556D" w:rsidRPr="0026556D">
        <w:t xml:space="preserve">, et </w:t>
      </w:r>
      <w:proofErr w:type="spellStart"/>
      <w:r w:rsidR="0026556D" w:rsidRPr="0026556D">
        <w:t>dir</w:t>
      </w:r>
      <w:proofErr w:type="spellEnd"/>
      <w:r w:rsidR="0026556D" w:rsidRPr="0026556D">
        <w:t xml:space="preserve">. de l'ouvrage avec D. </w:t>
      </w:r>
      <w:proofErr w:type="spellStart"/>
      <w:r w:rsidR="0026556D" w:rsidRPr="0026556D">
        <w:t>Rabreau</w:t>
      </w:r>
      <w:proofErr w:type="spellEnd"/>
      <w:r w:rsidR="0026556D" w:rsidRPr="0026556D">
        <w:t xml:space="preserve"> et D. </w:t>
      </w:r>
      <w:proofErr w:type="spellStart"/>
      <w:r w:rsidR="0026556D" w:rsidRPr="0026556D">
        <w:t>Massounie</w:t>
      </w:r>
      <w:proofErr w:type="spellEnd"/>
      <w:r w:rsidR="0026556D" w:rsidRPr="0026556D">
        <w:t xml:space="preserve"> D.A.V.V.P., 1996, p. 256-265.</w:t>
      </w:r>
    </w:p>
    <w:p w:rsidR="0026556D" w:rsidRDefault="00A7739F" w:rsidP="0026556D">
      <w:pPr>
        <w:pStyle w:val="texte-11"/>
      </w:pPr>
      <w:r w:rsidRPr="00A7739F">
        <w:rPr>
          <w:rStyle w:val="lev"/>
        </w:rPr>
        <w:t>1995</w:t>
      </w:r>
      <w:r w:rsidR="00D73C05">
        <w:rPr>
          <w:rStyle w:val="lev"/>
        </w:rPr>
        <w:t xml:space="preserve"> </w:t>
      </w:r>
      <w:r w:rsidR="0026556D" w:rsidRPr="0026556D">
        <w:rPr>
          <w:rStyle w:val="lev"/>
          <w:b w:val="0"/>
        </w:rPr>
        <w:t>« Le mécénat d'une famille : les Rothschild »</w:t>
      </w:r>
      <w:r w:rsidR="0026556D" w:rsidRPr="0026556D">
        <w:t xml:space="preserve">, in </w:t>
      </w:r>
      <w:proofErr w:type="spellStart"/>
      <w:r w:rsidR="0026556D" w:rsidRPr="0026556D">
        <w:rPr>
          <w:rStyle w:val="Accentuation"/>
        </w:rPr>
        <w:t>Encyclopedia</w:t>
      </w:r>
      <w:proofErr w:type="spellEnd"/>
      <w:r w:rsidR="0026556D" w:rsidRPr="0026556D">
        <w:rPr>
          <w:rStyle w:val="Accentuation"/>
        </w:rPr>
        <w:t xml:space="preserve"> </w:t>
      </w:r>
      <w:proofErr w:type="spellStart"/>
      <w:r w:rsidR="0026556D" w:rsidRPr="0026556D">
        <w:rPr>
          <w:rStyle w:val="Accentuation"/>
        </w:rPr>
        <w:t>Universalis</w:t>
      </w:r>
      <w:proofErr w:type="spellEnd"/>
      <w:r w:rsidR="0026556D" w:rsidRPr="0026556D">
        <w:rPr>
          <w:rStyle w:val="Accentuation"/>
        </w:rPr>
        <w:t>, (</w:t>
      </w:r>
      <w:proofErr w:type="spellStart"/>
      <w:r w:rsidR="0026556D" w:rsidRPr="0026556D">
        <w:t>Universalia</w:t>
      </w:r>
      <w:proofErr w:type="spellEnd"/>
      <w:r w:rsidR="0026556D" w:rsidRPr="0026556D">
        <w:t>, 1995), p. 247-250.</w:t>
      </w:r>
    </w:p>
    <w:p w:rsidR="0054409D" w:rsidRDefault="0054409D" w:rsidP="0054409D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54409D">
        <w:rPr>
          <w:rFonts w:ascii="Times New Roman" w:hAnsi="Times New Roman" w:cs="Times New Roman"/>
          <w:b/>
          <w:sz w:val="24"/>
          <w:szCs w:val="24"/>
        </w:rPr>
        <w:t>1995</w:t>
      </w:r>
      <w:r w:rsidRPr="0054409D">
        <w:rPr>
          <w:rFonts w:ascii="Times New Roman" w:hAnsi="Times New Roman" w:cs="Times New Roman"/>
          <w:sz w:val="24"/>
          <w:szCs w:val="24"/>
        </w:rPr>
        <w:t xml:space="preserve"> </w:t>
      </w:r>
      <w:r w:rsidRPr="0054409D">
        <w:rPr>
          <w:rFonts w:ascii="Times New Roman" w:hAnsi="Times New Roman" w:cs="Times New Roman"/>
          <w:bCs/>
          <w:sz w:val="24"/>
          <w:szCs w:val="24"/>
        </w:rPr>
        <w:t xml:space="preserve">Catalogue Rétrospective du Paris Moderne, TOKYO, 1995.Rédaction </w:t>
      </w:r>
      <w:r w:rsidRPr="0054409D">
        <w:rPr>
          <w:rFonts w:ascii="Times New Roman" w:hAnsi="Times New Roman" w:cs="Times New Roman"/>
          <w:bCs/>
          <w:spacing w:val="-20"/>
          <w:sz w:val="24"/>
          <w:szCs w:val="24"/>
        </w:rPr>
        <w:t>de l’ensemble des notices du catalogue.</w:t>
      </w:r>
    </w:p>
    <w:p w:rsidR="0054409D" w:rsidRDefault="0054409D" w:rsidP="0054409D">
      <w:pPr>
        <w:pStyle w:val="texte-11"/>
        <w:rPr>
          <w:rStyle w:val="lev"/>
        </w:rPr>
      </w:pPr>
      <w:r w:rsidRPr="00A7739F">
        <w:rPr>
          <w:rStyle w:val="lev"/>
        </w:rPr>
        <w:t xml:space="preserve">1994 </w:t>
      </w:r>
      <w:r>
        <w:rPr>
          <w:rStyle w:val="lev"/>
        </w:rPr>
        <w:t xml:space="preserve"> </w:t>
      </w:r>
      <w:r w:rsidRPr="0026556D">
        <w:rPr>
          <w:rStyle w:val="lev"/>
          <w:b w:val="0"/>
        </w:rPr>
        <w:t>« Un hôtel au goût du jour: l'hôtel de James de Rothschild, 19, rue Laffitte »</w:t>
      </w:r>
      <w:r w:rsidRPr="0026556D">
        <w:t>,</w:t>
      </w:r>
      <w:r w:rsidRPr="0026556D">
        <w:rPr>
          <w:rStyle w:val="Accentuation"/>
        </w:rPr>
        <w:t>  Gazette des Beaux-Arts</w:t>
      </w:r>
      <w:r w:rsidRPr="0026556D">
        <w:t>, 10 juillet-août 1994, p. 35-54.</w:t>
      </w:r>
      <w:r w:rsidRPr="0026556D">
        <w:br/>
      </w:r>
    </w:p>
    <w:p w:rsidR="00BF578B" w:rsidRDefault="0004540E" w:rsidP="00BF578B">
      <w:pPr>
        <w:pStyle w:val="texte-11"/>
        <w:rPr>
          <w:bCs/>
          <w:snapToGrid w:val="0"/>
          <w:lang w:val="en-GB"/>
        </w:rPr>
      </w:pPr>
      <w:r w:rsidRPr="0004540E">
        <w:rPr>
          <w:rStyle w:val="lev"/>
          <w:lang w:val="en-GB"/>
        </w:rPr>
        <w:t>1994</w:t>
      </w:r>
      <w:r>
        <w:rPr>
          <w:rStyle w:val="lev"/>
          <w:lang w:val="en-GB"/>
        </w:rPr>
        <w:t xml:space="preserve"> “</w:t>
      </w:r>
      <w:r w:rsidR="0054409D" w:rsidRPr="00BE2587">
        <w:rPr>
          <w:rStyle w:val="lev"/>
          <w:b w:val="0"/>
          <w:lang w:val="en-GB"/>
        </w:rPr>
        <w:t>Rothschild Architecture in England, France, Germany, Austria and Italy”</w:t>
      </w:r>
      <w:r w:rsidR="0054409D" w:rsidRPr="00BE2587">
        <w:rPr>
          <w:lang w:val="en-GB"/>
        </w:rPr>
        <w:t xml:space="preserve">,  Catalogue de </w:t>
      </w:r>
      <w:proofErr w:type="spellStart"/>
      <w:r w:rsidR="0054409D" w:rsidRPr="00BE2587">
        <w:rPr>
          <w:lang w:val="en-GB"/>
        </w:rPr>
        <w:t>l'exposition</w:t>
      </w:r>
      <w:proofErr w:type="spellEnd"/>
      <w:r w:rsidR="0054409D" w:rsidRPr="00BE2587">
        <w:rPr>
          <w:lang w:val="en-GB"/>
        </w:rPr>
        <w:t xml:space="preserve"> </w:t>
      </w:r>
      <w:r w:rsidR="0054409D" w:rsidRPr="00BE2587">
        <w:rPr>
          <w:rStyle w:val="Accentuation"/>
          <w:lang w:val="en-GB"/>
        </w:rPr>
        <w:t xml:space="preserve">The </w:t>
      </w:r>
      <w:proofErr w:type="spellStart"/>
      <w:r w:rsidR="0054409D" w:rsidRPr="00BE2587">
        <w:rPr>
          <w:rStyle w:val="Accentuation"/>
          <w:lang w:val="en-GB"/>
        </w:rPr>
        <w:t>Rothschilds</w:t>
      </w:r>
      <w:proofErr w:type="spellEnd"/>
      <w:r w:rsidR="0054409D" w:rsidRPr="00BE2587">
        <w:rPr>
          <w:rStyle w:val="Accentuation"/>
          <w:lang w:val="en-GB"/>
        </w:rPr>
        <w:t xml:space="preserve">, Essays on the History of a European Family, </w:t>
      </w:r>
      <w:proofErr w:type="spellStart"/>
      <w:r w:rsidR="0054409D" w:rsidRPr="00BE2587">
        <w:rPr>
          <w:lang w:val="en-GB"/>
        </w:rPr>
        <w:t>Francfort</w:t>
      </w:r>
      <w:proofErr w:type="spellEnd"/>
      <w:r w:rsidR="0054409D" w:rsidRPr="00BE2587">
        <w:rPr>
          <w:lang w:val="en-GB"/>
        </w:rPr>
        <w:t xml:space="preserve">, </w:t>
      </w:r>
      <w:proofErr w:type="spellStart"/>
      <w:r w:rsidR="0054409D" w:rsidRPr="00BE2587">
        <w:rPr>
          <w:lang w:val="en-GB"/>
        </w:rPr>
        <w:t>octobre</w:t>
      </w:r>
      <w:proofErr w:type="spellEnd"/>
      <w:r w:rsidR="0054409D" w:rsidRPr="00BE2587">
        <w:rPr>
          <w:lang w:val="en-GB"/>
        </w:rPr>
        <w:t xml:space="preserve"> 1994, p. 245-264. </w:t>
      </w:r>
      <w:r w:rsidR="0054409D" w:rsidRPr="00BE2587">
        <w:rPr>
          <w:lang w:val="en-GB"/>
        </w:rPr>
        <w:br/>
      </w:r>
    </w:p>
    <w:p w:rsidR="0054409D" w:rsidRPr="00BF578B" w:rsidRDefault="0004540E" w:rsidP="00BF578B">
      <w:pPr>
        <w:pStyle w:val="texte-11"/>
        <w:rPr>
          <w:b/>
          <w:bCs/>
        </w:rPr>
      </w:pPr>
      <w:r w:rsidRPr="0004540E">
        <w:rPr>
          <w:b/>
          <w:bCs/>
          <w:snapToGrid w:val="0"/>
        </w:rPr>
        <w:t>1994</w:t>
      </w:r>
      <w:r>
        <w:rPr>
          <w:bCs/>
          <w:snapToGrid w:val="0"/>
        </w:rPr>
        <w:t xml:space="preserve"> </w:t>
      </w:r>
      <w:r w:rsidR="0054409D" w:rsidRPr="0054409D">
        <w:rPr>
          <w:bCs/>
          <w:snapToGrid w:val="0"/>
        </w:rPr>
        <w:t xml:space="preserve">Les hôtels Rothschild: 33, Faubourg Saint-Honoré, 41, Faubourg Saint-Honoré, 23, avenue Marigny, 11, rue Berryer, in catalogue de l'exposition </w:t>
      </w:r>
      <w:r w:rsidR="0054409D" w:rsidRPr="0054409D">
        <w:rPr>
          <w:bCs/>
          <w:i/>
          <w:snapToGrid w:val="0"/>
        </w:rPr>
        <w:t>Rue du Faubourg Saint-Honoré,</w:t>
      </w:r>
      <w:r w:rsidR="0054409D" w:rsidRPr="0054409D">
        <w:rPr>
          <w:bCs/>
          <w:snapToGrid w:val="0"/>
        </w:rPr>
        <w:t xml:space="preserve"> Paris,</w:t>
      </w:r>
      <w:r w:rsidR="0054409D" w:rsidRPr="0054409D">
        <w:rPr>
          <w:snapToGrid w:val="0"/>
        </w:rPr>
        <w:t xml:space="preserve"> </w:t>
      </w:r>
      <w:r w:rsidR="0054409D" w:rsidRPr="0054409D">
        <w:rPr>
          <w:bCs/>
          <w:snapToGrid w:val="0"/>
        </w:rPr>
        <w:t>D.A.A.V.P., juin 1994, pp. 119-124,149-157,253-260, 367-371.</w:t>
      </w:r>
    </w:p>
    <w:p w:rsidR="00BF578B" w:rsidRPr="0054409D" w:rsidRDefault="00BF578B" w:rsidP="00BF578B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09D">
        <w:rPr>
          <w:rFonts w:ascii="Times New Roman" w:hAnsi="Times New Roman" w:cs="Times New Roman"/>
          <w:b/>
          <w:sz w:val="24"/>
          <w:szCs w:val="24"/>
        </w:rPr>
        <w:t>1993</w:t>
      </w:r>
      <w:r w:rsidRPr="00544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09D">
        <w:rPr>
          <w:rFonts w:ascii="Times New Roman" w:hAnsi="Times New Roman" w:cs="Times New Roman"/>
          <w:bCs/>
          <w:sz w:val="24"/>
          <w:szCs w:val="24"/>
        </w:rPr>
        <w:t xml:space="preserve">James de Rothschild à Ferrières: les projets de Paxton et de Lami, in </w:t>
      </w:r>
      <w:r w:rsidRPr="0054409D">
        <w:rPr>
          <w:rFonts w:ascii="Times New Roman" w:hAnsi="Times New Roman" w:cs="Times New Roman"/>
          <w:bCs/>
          <w:i/>
          <w:sz w:val="24"/>
          <w:szCs w:val="24"/>
        </w:rPr>
        <w:t>Revue de l'Art</w:t>
      </w:r>
      <w:r w:rsidRPr="0054409D">
        <w:rPr>
          <w:rFonts w:ascii="Times New Roman" w:hAnsi="Times New Roman" w:cs="Times New Roman"/>
          <w:bCs/>
          <w:sz w:val="24"/>
          <w:szCs w:val="24"/>
        </w:rPr>
        <w:t>, (n° 100, septembre 1993), pp. 58-73.</w:t>
      </w:r>
    </w:p>
    <w:p w:rsidR="0054409D" w:rsidRPr="0054409D" w:rsidRDefault="0054409D" w:rsidP="0026556D">
      <w:pPr>
        <w:pStyle w:val="texte-11"/>
      </w:pPr>
      <w:r w:rsidRPr="0054409D">
        <w:rPr>
          <w:b/>
        </w:rPr>
        <w:t xml:space="preserve">1991 </w:t>
      </w:r>
      <w:r w:rsidRPr="0054409D">
        <w:rPr>
          <w:bCs/>
        </w:rPr>
        <w:t xml:space="preserve">Le décor du Buffet de la Gare de Lyon à Paris, in </w:t>
      </w:r>
      <w:r w:rsidRPr="0054409D">
        <w:rPr>
          <w:bCs/>
          <w:i/>
        </w:rPr>
        <w:t xml:space="preserve">Les grandes gares parisiennes au XIXe siècle, </w:t>
      </w:r>
      <w:r w:rsidRPr="0054409D">
        <w:rPr>
          <w:bCs/>
        </w:rPr>
        <w:t>sous la direction de Karen Bowie, Paris, 1991, pp. 144-157.</w:t>
      </w:r>
    </w:p>
    <w:p w:rsidR="0026556D" w:rsidRPr="0026556D" w:rsidRDefault="0026556D" w:rsidP="0026556D">
      <w:pPr>
        <w:pStyle w:val="texte-11"/>
      </w:pPr>
      <w:r w:rsidRPr="0054409D">
        <w:rPr>
          <w:bCs/>
        </w:rPr>
        <w:br/>
      </w:r>
      <w:r w:rsidR="00D73C05" w:rsidRPr="00D73C05">
        <w:rPr>
          <w:rStyle w:val="lev"/>
        </w:rPr>
        <w:t>1991</w:t>
      </w:r>
      <w:r w:rsidR="00D73C05">
        <w:rPr>
          <w:rStyle w:val="lev"/>
        </w:rPr>
        <w:t xml:space="preserve"> </w:t>
      </w:r>
      <w:r w:rsidRPr="0026556D">
        <w:rPr>
          <w:rStyle w:val="lev"/>
          <w:b w:val="0"/>
        </w:rPr>
        <w:t>Notices sur les châteaux Rothschild en Ile-de-France</w:t>
      </w:r>
      <w:r w:rsidRPr="0026556D">
        <w:t xml:space="preserve">, in </w:t>
      </w:r>
      <w:r w:rsidRPr="0026556D">
        <w:rPr>
          <w:rStyle w:val="Accentuation"/>
        </w:rPr>
        <w:t>Guide du Patrimoine Ile-de-France,</w:t>
      </w:r>
      <w:r w:rsidRPr="0026556D">
        <w:t xml:space="preserve"> sous la direction de Jean-Marie Pérouse de </w:t>
      </w:r>
      <w:proofErr w:type="spellStart"/>
      <w:r w:rsidRPr="0026556D">
        <w:t>Montclos</w:t>
      </w:r>
      <w:proofErr w:type="spellEnd"/>
      <w:r w:rsidRPr="0026556D">
        <w:t>, Paris, 1991.</w:t>
      </w:r>
    </w:p>
    <w:p w:rsidR="0026556D" w:rsidRDefault="0026556D" w:rsidP="0026556D">
      <w:pPr>
        <w:pStyle w:val="texte-11"/>
      </w:pPr>
      <w:r>
        <w:rPr>
          <w:rStyle w:val="lev"/>
        </w:rPr>
        <w:t>Comptes rendus</w:t>
      </w:r>
    </w:p>
    <w:p w:rsidR="0026556D" w:rsidRDefault="0026556D" w:rsidP="0026556D">
      <w:pPr>
        <w:pStyle w:val="texte-11"/>
      </w:pPr>
      <w:r>
        <w:rPr>
          <w:rStyle w:val="Accentuation"/>
        </w:rPr>
        <w:t xml:space="preserve">Revue de </w:t>
      </w:r>
      <w:proofErr w:type="gramStart"/>
      <w:r>
        <w:rPr>
          <w:rStyle w:val="Accentuation"/>
        </w:rPr>
        <w:t>l’Art</w:t>
      </w:r>
      <w:r>
        <w:t xml:space="preserve"> ,</w:t>
      </w:r>
      <w:proofErr w:type="gramEnd"/>
      <w:r>
        <w:t xml:space="preserve"> n° 151 2006 ,p. 84 </w:t>
      </w:r>
      <w:proofErr w:type="spellStart"/>
      <w:r>
        <w:t>Rossella</w:t>
      </w:r>
      <w:proofErr w:type="spellEnd"/>
      <w:r>
        <w:t xml:space="preserve"> Froissart –</w:t>
      </w:r>
      <w:proofErr w:type="spellStart"/>
      <w:r>
        <w:t>Pezone</w:t>
      </w:r>
      <w:proofErr w:type="spellEnd"/>
      <w:r>
        <w:t xml:space="preserve">,  L’art dans tout : Les arts décoratifs en France et l’utopie d’un art nouveau, Paris 2004  </w:t>
      </w:r>
      <w:r>
        <w:br/>
      </w:r>
      <w:r>
        <w:rPr>
          <w:rStyle w:val="Accentuation"/>
        </w:rPr>
        <w:t>Revue de l’art</w:t>
      </w:r>
      <w:r>
        <w:t xml:space="preserve">, n° 150, 2005,p. 86 Alice </w:t>
      </w:r>
      <w:proofErr w:type="spellStart"/>
      <w:r>
        <w:t>Thomine</w:t>
      </w:r>
      <w:proofErr w:type="spellEnd"/>
      <w:r>
        <w:t xml:space="preserve">, Emile </w:t>
      </w:r>
      <w:proofErr w:type="spellStart"/>
      <w:r>
        <w:t>Vaudremer</w:t>
      </w:r>
      <w:proofErr w:type="spellEnd"/>
      <w:r>
        <w:t xml:space="preserve"> : 1829-1914 : la rigueur </w:t>
      </w:r>
      <w:r>
        <w:lastRenderedPageBreak/>
        <w:t>de l’</w:t>
      </w:r>
      <w:bookmarkStart w:id="4" w:name="_GoBack"/>
      <w:bookmarkEnd w:id="4"/>
      <w:r>
        <w:t xml:space="preserve">architecture publique  Paris 2004. </w:t>
      </w:r>
      <w:r>
        <w:br/>
      </w:r>
      <w:r>
        <w:rPr>
          <w:rStyle w:val="Accentuation"/>
        </w:rPr>
        <w:t>Revue de l’art</w:t>
      </w:r>
      <w:r>
        <w:t xml:space="preserve"> N°144, 2004, P. 69-70 Isabelle Durand : La conservation des monuments antiques : Arles, Nîmes, Orange et Vienne au </w:t>
      </w:r>
      <w:proofErr w:type="spellStart"/>
      <w:r>
        <w:t>XIXeme</w:t>
      </w:r>
      <w:proofErr w:type="spellEnd"/>
      <w:r>
        <w:t xml:space="preserve"> siècle, Rennes 2000 </w:t>
      </w:r>
      <w:r>
        <w:br/>
      </w:r>
      <w:r>
        <w:rPr>
          <w:rStyle w:val="Accentuation"/>
        </w:rPr>
        <w:t>Revue de l’art</w:t>
      </w:r>
      <w:r>
        <w:t xml:space="preserve"> n° 140 2003, pp 86-87, Nicolas </w:t>
      </w:r>
      <w:proofErr w:type="spellStart"/>
      <w:r>
        <w:t>Stoskopf</w:t>
      </w:r>
      <w:proofErr w:type="spellEnd"/>
      <w:r>
        <w:t xml:space="preserve"> : les patrons du Second Empire, banquiers et financiers parisiens Paris 2002 </w:t>
      </w:r>
      <w:r>
        <w:br/>
      </w:r>
      <w:r>
        <w:rPr>
          <w:rStyle w:val="Accentuation"/>
        </w:rPr>
        <w:t xml:space="preserve">Revue de l’art </w:t>
      </w:r>
      <w:r>
        <w:t xml:space="preserve">n°140, 2003 pp87 , Bernard </w:t>
      </w:r>
      <w:proofErr w:type="spellStart"/>
      <w:r>
        <w:t>Toulier</w:t>
      </w:r>
      <w:proofErr w:type="spellEnd"/>
      <w:r>
        <w:t xml:space="preserve">, Francis Muel : la Côte d’Emeraude : la villégiature balnéaire autour de Dinard et Saint Malo, Paris 2001 </w:t>
      </w:r>
      <w:r>
        <w:br/>
      </w:r>
      <w:r>
        <w:rPr>
          <w:rStyle w:val="Accentuation"/>
        </w:rPr>
        <w:t>Revue de l’art</w:t>
      </w:r>
      <w:r>
        <w:t xml:space="preserve"> n° 136, 2002, pp 83-84 Catherine </w:t>
      </w:r>
      <w:proofErr w:type="spellStart"/>
      <w:r>
        <w:t>Jubelin</w:t>
      </w:r>
      <w:proofErr w:type="spellEnd"/>
      <w:r>
        <w:t xml:space="preserve"> –</w:t>
      </w:r>
      <w:proofErr w:type="spellStart"/>
      <w:r>
        <w:t>Boulmer</w:t>
      </w:r>
      <w:proofErr w:type="spellEnd"/>
      <w:r>
        <w:t xml:space="preserve"> : Hommes et métiers du bâtiment 1860-1940 : l’exemple des Hauts de Seine, Paris 2001 </w:t>
      </w:r>
      <w:r>
        <w:br/>
      </w:r>
      <w:r>
        <w:rPr>
          <w:rStyle w:val="Accentuation"/>
        </w:rPr>
        <w:t>Revue de l’Art</w:t>
      </w:r>
      <w:r>
        <w:t xml:space="preserve"> n° 135 2002 , P. 121 Strasbourg 1900 : Naissance d’une capitale , Paris 2000 </w:t>
      </w:r>
      <w:r>
        <w:br/>
      </w:r>
      <w:r>
        <w:rPr>
          <w:rStyle w:val="Accentuation"/>
        </w:rPr>
        <w:t>Revue de l’art</w:t>
      </w:r>
      <w:r>
        <w:t xml:space="preserve"> n° 135 2002 pp 120-121, Gilles Ragot : Architecture du </w:t>
      </w:r>
      <w:proofErr w:type="spellStart"/>
      <w:r>
        <w:t>XXeme</w:t>
      </w:r>
      <w:proofErr w:type="spellEnd"/>
      <w:r>
        <w:t xml:space="preserve"> siècle en Poitou – Charentes, Paris 2000 </w:t>
      </w:r>
      <w:r>
        <w:br/>
      </w:r>
      <w:r>
        <w:rPr>
          <w:rStyle w:val="Accentuation"/>
        </w:rPr>
        <w:t>Revue de l’art</w:t>
      </w:r>
      <w:r>
        <w:t xml:space="preserve"> n° 138 2002 pp 82-83 , Georgio Pigafetta, </w:t>
      </w:r>
      <w:proofErr w:type="spellStart"/>
      <w:r>
        <w:t>Ilaria</w:t>
      </w:r>
      <w:proofErr w:type="spellEnd"/>
      <w:r>
        <w:t xml:space="preserve"> </w:t>
      </w:r>
      <w:proofErr w:type="spellStart"/>
      <w:r>
        <w:t>Abbandolo</w:t>
      </w:r>
      <w:proofErr w:type="spellEnd"/>
      <w:r>
        <w:t xml:space="preserve">, Architecture traditionaliste . Les théories et les </w:t>
      </w:r>
      <w:proofErr w:type="gramStart"/>
      <w:r>
        <w:t>œuvres ,</w:t>
      </w:r>
      <w:proofErr w:type="gramEnd"/>
      <w:r>
        <w:t xml:space="preserve"> Sprimont, Paris 2000 </w:t>
      </w:r>
      <w:r>
        <w:br/>
      </w:r>
      <w:r>
        <w:rPr>
          <w:rStyle w:val="Accentuation"/>
        </w:rPr>
        <w:t>Revue de l’Art</w:t>
      </w:r>
      <w:r>
        <w:t xml:space="preserve"> n° 132 2001 pp 84-85 , L’invention de l’art roman au </w:t>
      </w:r>
      <w:proofErr w:type="spellStart"/>
      <w:r>
        <w:t>XIXeme</w:t>
      </w:r>
      <w:proofErr w:type="spellEnd"/>
      <w:r>
        <w:t xml:space="preserve"> siècle : l’époque romane vue par le </w:t>
      </w:r>
      <w:proofErr w:type="spellStart"/>
      <w:r>
        <w:t>XIXeme</w:t>
      </w:r>
      <w:proofErr w:type="spellEnd"/>
      <w:r>
        <w:t xml:space="preserve"> siècle. Actes du colloque tenu à Issoire en 1995 Rim 2000 </w:t>
      </w:r>
      <w:r>
        <w:br/>
      </w:r>
      <w:r>
        <w:rPr>
          <w:rStyle w:val="Accentuation"/>
        </w:rPr>
        <w:t>Revue de l’art</w:t>
      </w:r>
      <w:r>
        <w:t xml:space="preserve"> n° 132 2001, p86, Gaëlle </w:t>
      </w:r>
      <w:proofErr w:type="spellStart"/>
      <w:r>
        <w:t>Delignon</w:t>
      </w:r>
      <w:proofErr w:type="spellEnd"/>
      <w:r>
        <w:t>, Saint Malo-Paramé : urbanisme et architecture balnéaire, 1840-1940, Rennes 2000</w:t>
      </w:r>
      <w:r>
        <w:br/>
      </w:r>
      <w:r>
        <w:rPr>
          <w:rStyle w:val="Accentuation"/>
        </w:rPr>
        <w:t>Revue de l’art</w:t>
      </w:r>
      <w:r>
        <w:t xml:space="preserve"> N° 131 2001 pp 80-81 Des monuments historiques au patrimoine du XVIIIème siècle à nos jours, Paris 2000 </w:t>
      </w:r>
      <w:r>
        <w:br/>
      </w:r>
      <w:r>
        <w:rPr>
          <w:rStyle w:val="Accentuation"/>
        </w:rPr>
        <w:t>Revue de l’art</w:t>
      </w:r>
      <w:r>
        <w:t xml:space="preserve"> n° 130 2000 p. 84 Sophie Cueille : Maisons –Lafitte : parc paysage et </w:t>
      </w:r>
      <w:proofErr w:type="spellStart"/>
      <w:r>
        <w:t>villegiature</w:t>
      </w:r>
      <w:proofErr w:type="spellEnd"/>
      <w:r>
        <w:t xml:space="preserve"> 16301930 Paris 2000. </w:t>
      </w:r>
      <w:r>
        <w:br/>
      </w:r>
      <w:r>
        <w:rPr>
          <w:rStyle w:val="Accentuation"/>
        </w:rPr>
        <w:t>Revue de l’Art</w:t>
      </w:r>
      <w:r>
        <w:t xml:space="preserve"> n° 126 1999 p. 94 Architecture du </w:t>
      </w:r>
      <w:proofErr w:type="spellStart"/>
      <w:r>
        <w:t>XXeme</w:t>
      </w:r>
      <w:proofErr w:type="spellEnd"/>
      <w:r>
        <w:t xml:space="preserve"> siècle : le patrimoine protégé, Paris 1999. </w:t>
      </w:r>
      <w:r>
        <w:br/>
      </w:r>
      <w:r>
        <w:rPr>
          <w:rStyle w:val="Accentuation"/>
        </w:rPr>
        <w:t xml:space="preserve">Revue de l’Art </w:t>
      </w:r>
      <w:r>
        <w:t xml:space="preserve">n° 123 1999 pp 80-81 Dominique </w:t>
      </w:r>
      <w:proofErr w:type="spellStart"/>
      <w:r>
        <w:t>Jarassé</w:t>
      </w:r>
      <w:proofErr w:type="spellEnd"/>
      <w:r>
        <w:t xml:space="preserve"> : une histoire des synagogues françaises entre Occident et Orient, Arles 1997 </w:t>
      </w:r>
      <w:r>
        <w:br/>
      </w:r>
      <w:r>
        <w:rPr>
          <w:rStyle w:val="Accentuation"/>
        </w:rPr>
        <w:t>Revue de l’art</w:t>
      </w:r>
      <w:r>
        <w:t xml:space="preserve"> n° </w:t>
      </w:r>
      <w:proofErr w:type="gramStart"/>
      <w:r>
        <w:t>125 ,</w:t>
      </w:r>
      <w:proofErr w:type="gramEnd"/>
      <w:r>
        <w:t xml:space="preserve"> 1999, p 84 Ambroise Baudry : l’Egypte d’un architecte ( 1838-1906), Paris 1998. </w:t>
      </w:r>
      <w:r>
        <w:br/>
      </w:r>
      <w:r>
        <w:rPr>
          <w:rStyle w:val="Accentuation"/>
        </w:rPr>
        <w:t>Revue de l’art</w:t>
      </w:r>
      <w:r>
        <w:t xml:space="preserve"> n° 121, 1998 pp 88-89, Jean Pierre </w:t>
      </w:r>
      <w:proofErr w:type="spellStart"/>
      <w:r>
        <w:t>Epron</w:t>
      </w:r>
      <w:proofErr w:type="spellEnd"/>
      <w:r>
        <w:t xml:space="preserve"> : comprendre l’éclectisme, Paris 1997 </w:t>
      </w:r>
      <w:r>
        <w:br/>
      </w:r>
      <w:r>
        <w:rPr>
          <w:rStyle w:val="Accentuation"/>
        </w:rPr>
        <w:t>Revue de l’art</w:t>
      </w:r>
      <w:r>
        <w:t xml:space="preserve"> n° 119 1998, Louis-Michel </w:t>
      </w:r>
      <w:proofErr w:type="spellStart"/>
      <w:r>
        <w:t>Noury</w:t>
      </w:r>
      <w:proofErr w:type="spellEnd"/>
      <w:r>
        <w:t xml:space="preserve"> : les jardins publics en province : espace et politique au </w:t>
      </w:r>
      <w:proofErr w:type="spellStart"/>
      <w:r>
        <w:t>XIXeme</w:t>
      </w:r>
      <w:proofErr w:type="spellEnd"/>
      <w:r>
        <w:t xml:space="preserve"> </w:t>
      </w:r>
      <w:proofErr w:type="gramStart"/>
      <w:r>
        <w:t>siècle .</w:t>
      </w:r>
      <w:proofErr w:type="gramEnd"/>
      <w:r>
        <w:t xml:space="preserve"> Rennes 1997 </w:t>
      </w:r>
      <w:r>
        <w:br/>
      </w:r>
      <w:r>
        <w:rPr>
          <w:rStyle w:val="Accentuation"/>
        </w:rPr>
        <w:t>Revue de l’Art</w:t>
      </w:r>
      <w:r>
        <w:t xml:space="preserve"> n° 120 1998, Claire </w:t>
      </w:r>
      <w:proofErr w:type="spellStart"/>
      <w:r>
        <w:t>Girauld-Labalte</w:t>
      </w:r>
      <w:proofErr w:type="spellEnd"/>
      <w:r>
        <w:t xml:space="preserve"> : les Angevins et leurs monuments 1800-1840, Angers 1996 </w:t>
      </w:r>
      <w:r>
        <w:br/>
      </w:r>
      <w:r>
        <w:rPr>
          <w:rStyle w:val="Accentuation"/>
        </w:rPr>
        <w:t>Revue de l’art</w:t>
      </w:r>
      <w:r>
        <w:t xml:space="preserve"> N° 117, 1997 p. 80 Maurice Culot, Martin Meade : Dom Bellot : moine et architecte 18761944 Paris 1995 </w:t>
      </w:r>
      <w:r>
        <w:br/>
      </w:r>
      <w:r>
        <w:rPr>
          <w:rStyle w:val="Accentuation"/>
        </w:rPr>
        <w:t>Revue de l’Art</w:t>
      </w:r>
      <w:r>
        <w:t xml:space="preserve"> N° 115, 1997 p. 75 Felix Duban 1798-1870 : les couleurs de l’architecte sous la direction de Sylvain Bellenger et Françoise </w:t>
      </w:r>
      <w:proofErr w:type="gramStart"/>
      <w:r>
        <w:t>Hamon . </w:t>
      </w:r>
      <w:proofErr w:type="gramEnd"/>
      <w:r>
        <w:t xml:space="preserve"> </w:t>
      </w:r>
      <w:r>
        <w:br/>
      </w:r>
      <w:r>
        <w:rPr>
          <w:rStyle w:val="Accentuation"/>
        </w:rPr>
        <w:t>Revue de l’art</w:t>
      </w:r>
      <w:r>
        <w:t xml:space="preserve"> n° </w:t>
      </w:r>
      <w:proofErr w:type="gramStart"/>
      <w:r>
        <w:t>117 ,</w:t>
      </w:r>
      <w:proofErr w:type="gramEnd"/>
      <w:r>
        <w:t xml:space="preserve"> 1997 p. 79-80 </w:t>
      </w:r>
      <w:proofErr w:type="spellStart"/>
      <w:r>
        <w:t>C.Bruant</w:t>
      </w:r>
      <w:proofErr w:type="spellEnd"/>
      <w:r>
        <w:t xml:space="preserve"> , Sylviane </w:t>
      </w:r>
      <w:proofErr w:type="spellStart"/>
      <w:r>
        <w:t>Leprun</w:t>
      </w:r>
      <w:proofErr w:type="spellEnd"/>
      <w:r>
        <w:t>, Mercedes Volait : Figures de l’orientalisme en architecture ( Revue du monde Musulman et la méditerranée n°73-74 1996)</w:t>
      </w:r>
      <w:r>
        <w:br/>
      </w:r>
      <w:r>
        <w:rPr>
          <w:rStyle w:val="Accentuation"/>
        </w:rPr>
        <w:t>Revue de l’art,</w:t>
      </w:r>
      <w:r>
        <w:t xml:space="preserve"> n° 113, 1996p. 92 Fréderic </w:t>
      </w:r>
      <w:proofErr w:type="spellStart"/>
      <w:r>
        <w:t>Seitz</w:t>
      </w:r>
      <w:proofErr w:type="spellEnd"/>
      <w:r>
        <w:t xml:space="preserve"> : une entreprise d’idée : l’</w:t>
      </w:r>
      <w:proofErr w:type="spellStart"/>
      <w:r>
        <w:t>ecole</w:t>
      </w:r>
      <w:proofErr w:type="spellEnd"/>
      <w:r>
        <w:t xml:space="preserve"> spéciale d’architecture 1865-1930, Paris 1995 </w:t>
      </w:r>
    </w:p>
    <w:p w:rsidR="0026556D" w:rsidRDefault="0026556D" w:rsidP="0026556D">
      <w:pPr>
        <w:pStyle w:val="texte-1"/>
      </w:pPr>
      <w:r>
        <w:t xml:space="preserve">  </w:t>
      </w:r>
    </w:p>
    <w:p w:rsidR="0026556D" w:rsidRDefault="0026556D" w:rsidP="0026556D">
      <w:pPr>
        <w:pStyle w:val="NormalWeb"/>
      </w:pPr>
      <w:r>
        <w:t> </w:t>
      </w:r>
    </w:p>
    <w:p w:rsidR="0026556D" w:rsidRDefault="0026556D" w:rsidP="0026556D"/>
    <w:p w:rsidR="00AC47D2" w:rsidRDefault="00AC47D2">
      <w:pPr>
        <w:rPr>
          <w:rFonts w:ascii="Times New Roman" w:hAnsi="Times New Roman" w:cs="Times New Roman"/>
          <w:sz w:val="28"/>
          <w:szCs w:val="28"/>
        </w:rPr>
      </w:pPr>
    </w:p>
    <w:p w:rsidR="00946C11" w:rsidRPr="00D03184" w:rsidRDefault="00946C11">
      <w:pPr>
        <w:rPr>
          <w:rFonts w:ascii="Times New Roman" w:hAnsi="Times New Roman" w:cs="Times New Roman"/>
          <w:sz w:val="28"/>
          <w:szCs w:val="28"/>
        </w:rPr>
      </w:pPr>
    </w:p>
    <w:sectPr w:rsidR="00946C11" w:rsidRPr="00D031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E0" w:rsidRDefault="00275BE0" w:rsidP="001D7E97">
      <w:pPr>
        <w:spacing w:after="0" w:line="240" w:lineRule="auto"/>
      </w:pPr>
      <w:r>
        <w:separator/>
      </w:r>
    </w:p>
  </w:endnote>
  <w:endnote w:type="continuationSeparator" w:id="0">
    <w:p w:rsidR="00275BE0" w:rsidRDefault="00275BE0" w:rsidP="001D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701973"/>
      <w:docPartObj>
        <w:docPartGallery w:val="Page Numbers (Bottom of Page)"/>
        <w:docPartUnique/>
      </w:docPartObj>
    </w:sdtPr>
    <w:sdtContent>
      <w:p w:rsidR="001D7E97" w:rsidRDefault="001D7E9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0E">
          <w:rPr>
            <w:noProof/>
          </w:rPr>
          <w:t>9</w:t>
        </w:r>
        <w:r>
          <w:fldChar w:fldCharType="end"/>
        </w:r>
      </w:p>
    </w:sdtContent>
  </w:sdt>
  <w:p w:rsidR="001D7E97" w:rsidRDefault="001D7E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E0" w:rsidRDefault="00275BE0" w:rsidP="001D7E97">
      <w:pPr>
        <w:spacing w:after="0" w:line="240" w:lineRule="auto"/>
      </w:pPr>
      <w:r>
        <w:separator/>
      </w:r>
    </w:p>
  </w:footnote>
  <w:footnote w:type="continuationSeparator" w:id="0">
    <w:p w:rsidR="00275BE0" w:rsidRDefault="00275BE0" w:rsidP="001D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FA9"/>
    <w:multiLevelType w:val="multilevel"/>
    <w:tmpl w:val="95B256B0"/>
    <w:lvl w:ilvl="0">
      <w:start w:val="1995"/>
      <w:numFmt w:val="decimal"/>
      <w:lvlText w:val="%1"/>
      <w:lvlJc w:val="left"/>
      <w:pPr>
        <w:tabs>
          <w:tab w:val="num" w:pos="1980"/>
        </w:tabs>
        <w:ind w:left="1980" w:hanging="1980"/>
      </w:pPr>
    </w:lvl>
    <w:lvl w:ilvl="1">
      <w:start w:val="1996"/>
      <w:numFmt w:val="decimal"/>
      <w:lvlText w:val="%1-%2"/>
      <w:lvlJc w:val="left"/>
      <w:pPr>
        <w:tabs>
          <w:tab w:val="num" w:pos="1980"/>
        </w:tabs>
        <w:ind w:left="1980" w:hanging="1980"/>
      </w:p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</w:lvl>
    <w:lvl w:ilvl="6">
      <w:start w:val="1"/>
      <w:numFmt w:val="decimal"/>
      <w:lvlText w:val="%1-%2.%3.%4.%5.%6.%7"/>
      <w:lvlJc w:val="left"/>
      <w:pPr>
        <w:tabs>
          <w:tab w:val="num" w:pos="1980"/>
        </w:tabs>
        <w:ind w:left="1980" w:hanging="198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7705EC9"/>
    <w:multiLevelType w:val="multilevel"/>
    <w:tmpl w:val="2E68C238"/>
    <w:lvl w:ilvl="0">
      <w:start w:val="1992"/>
      <w:numFmt w:val="decimal"/>
      <w:lvlText w:val="%1"/>
      <w:lvlJc w:val="left"/>
      <w:pPr>
        <w:tabs>
          <w:tab w:val="num" w:pos="1980"/>
        </w:tabs>
        <w:ind w:left="1980" w:hanging="1980"/>
      </w:pPr>
    </w:lvl>
    <w:lvl w:ilvl="1">
      <w:start w:val="1994"/>
      <w:numFmt w:val="decimal"/>
      <w:lvlText w:val="%1-%2"/>
      <w:lvlJc w:val="left"/>
      <w:pPr>
        <w:tabs>
          <w:tab w:val="num" w:pos="1980"/>
        </w:tabs>
        <w:ind w:left="1980" w:hanging="1980"/>
      </w:p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</w:lvl>
    <w:lvl w:ilvl="6">
      <w:start w:val="1"/>
      <w:numFmt w:val="decimal"/>
      <w:lvlText w:val="%1-%2.%3.%4.%5.%6.%7"/>
      <w:lvlJc w:val="left"/>
      <w:pPr>
        <w:tabs>
          <w:tab w:val="num" w:pos="1980"/>
        </w:tabs>
        <w:ind w:left="1980" w:hanging="198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995"/>
    </w:lvlOverride>
    <w:lvlOverride w:ilvl="1">
      <w:startOverride w:val="199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92"/>
    </w:lvlOverride>
    <w:lvlOverride w:ilvl="1">
      <w:startOverride w:val="199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9C"/>
    <w:rsid w:val="0004540E"/>
    <w:rsid w:val="00075278"/>
    <w:rsid w:val="000B7208"/>
    <w:rsid w:val="000D7F9B"/>
    <w:rsid w:val="001209CB"/>
    <w:rsid w:val="001D7E97"/>
    <w:rsid w:val="0026556D"/>
    <w:rsid w:val="00275BE0"/>
    <w:rsid w:val="002A1153"/>
    <w:rsid w:val="002C0EC8"/>
    <w:rsid w:val="00331557"/>
    <w:rsid w:val="003845A2"/>
    <w:rsid w:val="003A4445"/>
    <w:rsid w:val="003A6FAA"/>
    <w:rsid w:val="003E2308"/>
    <w:rsid w:val="0043786B"/>
    <w:rsid w:val="00490143"/>
    <w:rsid w:val="004D0AC8"/>
    <w:rsid w:val="004E7E1B"/>
    <w:rsid w:val="005419B7"/>
    <w:rsid w:val="0054409D"/>
    <w:rsid w:val="005944DE"/>
    <w:rsid w:val="005D6719"/>
    <w:rsid w:val="007D71B8"/>
    <w:rsid w:val="008F5B75"/>
    <w:rsid w:val="009341CD"/>
    <w:rsid w:val="00946C11"/>
    <w:rsid w:val="00947515"/>
    <w:rsid w:val="00A3557E"/>
    <w:rsid w:val="00A55732"/>
    <w:rsid w:val="00A7739F"/>
    <w:rsid w:val="00A851DD"/>
    <w:rsid w:val="00AC47D2"/>
    <w:rsid w:val="00AD18FF"/>
    <w:rsid w:val="00B56358"/>
    <w:rsid w:val="00B80EDF"/>
    <w:rsid w:val="00B92F6E"/>
    <w:rsid w:val="00BE2587"/>
    <w:rsid w:val="00BF578B"/>
    <w:rsid w:val="00C22A9C"/>
    <w:rsid w:val="00C642C3"/>
    <w:rsid w:val="00C802FD"/>
    <w:rsid w:val="00CA5EF0"/>
    <w:rsid w:val="00CA6291"/>
    <w:rsid w:val="00D03184"/>
    <w:rsid w:val="00D73C05"/>
    <w:rsid w:val="00DE5305"/>
    <w:rsid w:val="00E90FC4"/>
    <w:rsid w:val="00E9353C"/>
    <w:rsid w:val="00EC1884"/>
    <w:rsid w:val="00ED2A4E"/>
    <w:rsid w:val="00F4464C"/>
    <w:rsid w:val="00F8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5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nhideWhenUsed/>
    <w:qFormat/>
    <w:rsid w:val="00AC47D2"/>
    <w:pPr>
      <w:keepNext/>
      <w:widowControl w:val="0"/>
      <w:tabs>
        <w:tab w:val="left" w:pos="2127"/>
      </w:tabs>
      <w:snapToGrid w:val="0"/>
      <w:spacing w:after="0" w:line="240" w:lineRule="auto"/>
      <w:jc w:val="both"/>
      <w:outlineLvl w:val="4"/>
    </w:pPr>
    <w:rPr>
      <w:rFonts w:ascii="Courier" w:eastAsia="Times New Roman" w:hAnsi="Courier" w:cs="Times New Roman"/>
      <w:b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AC47D2"/>
    <w:pPr>
      <w:keepNext/>
      <w:widowControl w:val="0"/>
      <w:snapToGrid w:val="0"/>
      <w:spacing w:after="0" w:line="240" w:lineRule="auto"/>
      <w:jc w:val="both"/>
      <w:outlineLvl w:val="7"/>
    </w:pPr>
    <w:rPr>
      <w:rFonts w:ascii="Courier" w:eastAsia="Times New Roman" w:hAnsi="Courier" w:cs="Times New Roman"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6C11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rsid w:val="00AC47D2"/>
    <w:rPr>
      <w:rFonts w:ascii="Courier" w:eastAsia="Times New Roman" w:hAnsi="Courier" w:cs="Times New Roman"/>
      <w:b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C47D2"/>
    <w:rPr>
      <w:rFonts w:ascii="Courier" w:eastAsia="Times New Roman" w:hAnsi="Courier" w:cs="Times New Roman"/>
      <w:sz w:val="26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AC47D2"/>
    <w:pPr>
      <w:widowControl w:val="0"/>
      <w:snapToGrid w:val="0"/>
      <w:spacing w:after="0" w:line="240" w:lineRule="auto"/>
      <w:jc w:val="both"/>
    </w:pPr>
    <w:rPr>
      <w:rFonts w:ascii="Courier" w:eastAsia="Times New Roman" w:hAnsi="Courier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C47D2"/>
    <w:rPr>
      <w:rFonts w:ascii="Courier" w:eastAsia="Times New Roman" w:hAnsi="Courier" w:cs="Times New Roman"/>
      <w:b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AC47D2"/>
    <w:pPr>
      <w:widowControl w:val="0"/>
      <w:snapToGrid w:val="0"/>
      <w:spacing w:after="0" w:line="240" w:lineRule="auto"/>
      <w:ind w:left="2127"/>
      <w:jc w:val="both"/>
    </w:pPr>
    <w:rPr>
      <w:rFonts w:ascii="Courier" w:eastAsia="Times New Roman" w:hAnsi="Courier" w:cs="Times New Roman"/>
      <w:b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C47D2"/>
    <w:rPr>
      <w:rFonts w:ascii="Courier" w:eastAsia="Times New Roman" w:hAnsi="Courier" w:cs="Times New Roman"/>
      <w:b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AC47D2"/>
    <w:pPr>
      <w:widowControl w:val="0"/>
      <w:tabs>
        <w:tab w:val="left" w:pos="2127"/>
      </w:tabs>
      <w:snapToGrid w:val="0"/>
      <w:spacing w:after="0" w:line="240" w:lineRule="auto"/>
      <w:jc w:val="both"/>
    </w:pPr>
    <w:rPr>
      <w:rFonts w:ascii="Courier" w:eastAsia="Times New Roman" w:hAnsi="Courier" w:cs="Times New Roman"/>
      <w:b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C47D2"/>
    <w:rPr>
      <w:rFonts w:ascii="Courier" w:eastAsia="Times New Roman" w:hAnsi="Courier" w:cs="Times New Roman"/>
      <w:b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nhideWhenUsed/>
    <w:rsid w:val="00AC47D2"/>
    <w:pPr>
      <w:widowControl w:val="0"/>
      <w:tabs>
        <w:tab w:val="left" w:pos="2127"/>
      </w:tabs>
      <w:snapToGrid w:val="0"/>
      <w:spacing w:after="0" w:line="240" w:lineRule="auto"/>
      <w:ind w:left="142" w:hanging="1560"/>
      <w:jc w:val="both"/>
    </w:pPr>
    <w:rPr>
      <w:rFonts w:ascii="Courier" w:eastAsia="Times New Roman" w:hAnsi="Courier" w:cs="Times New Roman"/>
      <w:b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C47D2"/>
    <w:rPr>
      <w:rFonts w:ascii="Courier" w:eastAsia="Times New Roman" w:hAnsi="Courier" w:cs="Times New Roman"/>
      <w:b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6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26556D"/>
    <w:rPr>
      <w:i/>
      <w:iCs/>
    </w:rPr>
  </w:style>
  <w:style w:type="character" w:styleId="lev">
    <w:name w:val="Strong"/>
    <w:basedOn w:val="Policepardfaut"/>
    <w:uiPriority w:val="22"/>
    <w:qFormat/>
    <w:rsid w:val="0026556D"/>
    <w:rPr>
      <w:b/>
      <w:bCs/>
    </w:rPr>
  </w:style>
  <w:style w:type="paragraph" w:customStyle="1" w:styleId="texte-11">
    <w:name w:val="texte-11"/>
    <w:basedOn w:val="Normal"/>
    <w:rsid w:val="002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-1">
    <w:name w:val="texte-1"/>
    <w:basedOn w:val="Normal"/>
    <w:rsid w:val="002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-111">
    <w:name w:val="texte-111"/>
    <w:basedOn w:val="Normal"/>
    <w:rsid w:val="002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54">
    <w:name w:val="style54"/>
    <w:basedOn w:val="Policepardfaut"/>
    <w:rsid w:val="0026556D"/>
  </w:style>
  <w:style w:type="character" w:customStyle="1" w:styleId="texte2">
    <w:name w:val="texte2"/>
    <w:basedOn w:val="Policepardfaut"/>
    <w:rsid w:val="0026556D"/>
  </w:style>
  <w:style w:type="paragraph" w:styleId="En-tte">
    <w:name w:val="header"/>
    <w:basedOn w:val="Normal"/>
    <w:link w:val="En-tteCar"/>
    <w:uiPriority w:val="99"/>
    <w:unhideWhenUsed/>
    <w:rsid w:val="001D7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E97"/>
  </w:style>
  <w:style w:type="paragraph" w:styleId="Pieddepage">
    <w:name w:val="footer"/>
    <w:basedOn w:val="Normal"/>
    <w:link w:val="PieddepageCar"/>
    <w:uiPriority w:val="99"/>
    <w:unhideWhenUsed/>
    <w:rsid w:val="001D7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5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nhideWhenUsed/>
    <w:qFormat/>
    <w:rsid w:val="00AC47D2"/>
    <w:pPr>
      <w:keepNext/>
      <w:widowControl w:val="0"/>
      <w:tabs>
        <w:tab w:val="left" w:pos="2127"/>
      </w:tabs>
      <w:snapToGrid w:val="0"/>
      <w:spacing w:after="0" w:line="240" w:lineRule="auto"/>
      <w:jc w:val="both"/>
      <w:outlineLvl w:val="4"/>
    </w:pPr>
    <w:rPr>
      <w:rFonts w:ascii="Courier" w:eastAsia="Times New Roman" w:hAnsi="Courier" w:cs="Times New Roman"/>
      <w:b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AC47D2"/>
    <w:pPr>
      <w:keepNext/>
      <w:widowControl w:val="0"/>
      <w:snapToGrid w:val="0"/>
      <w:spacing w:after="0" w:line="240" w:lineRule="auto"/>
      <w:jc w:val="both"/>
      <w:outlineLvl w:val="7"/>
    </w:pPr>
    <w:rPr>
      <w:rFonts w:ascii="Courier" w:eastAsia="Times New Roman" w:hAnsi="Courier" w:cs="Times New Roman"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6C11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rsid w:val="00AC47D2"/>
    <w:rPr>
      <w:rFonts w:ascii="Courier" w:eastAsia="Times New Roman" w:hAnsi="Courier" w:cs="Times New Roman"/>
      <w:b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C47D2"/>
    <w:rPr>
      <w:rFonts w:ascii="Courier" w:eastAsia="Times New Roman" w:hAnsi="Courier" w:cs="Times New Roman"/>
      <w:sz w:val="26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AC47D2"/>
    <w:pPr>
      <w:widowControl w:val="0"/>
      <w:snapToGrid w:val="0"/>
      <w:spacing w:after="0" w:line="240" w:lineRule="auto"/>
      <w:jc w:val="both"/>
    </w:pPr>
    <w:rPr>
      <w:rFonts w:ascii="Courier" w:eastAsia="Times New Roman" w:hAnsi="Courier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C47D2"/>
    <w:rPr>
      <w:rFonts w:ascii="Courier" w:eastAsia="Times New Roman" w:hAnsi="Courier" w:cs="Times New Roman"/>
      <w:b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AC47D2"/>
    <w:pPr>
      <w:widowControl w:val="0"/>
      <w:snapToGrid w:val="0"/>
      <w:spacing w:after="0" w:line="240" w:lineRule="auto"/>
      <w:ind w:left="2127"/>
      <w:jc w:val="both"/>
    </w:pPr>
    <w:rPr>
      <w:rFonts w:ascii="Courier" w:eastAsia="Times New Roman" w:hAnsi="Courier" w:cs="Times New Roman"/>
      <w:b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C47D2"/>
    <w:rPr>
      <w:rFonts w:ascii="Courier" w:eastAsia="Times New Roman" w:hAnsi="Courier" w:cs="Times New Roman"/>
      <w:b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AC47D2"/>
    <w:pPr>
      <w:widowControl w:val="0"/>
      <w:tabs>
        <w:tab w:val="left" w:pos="2127"/>
      </w:tabs>
      <w:snapToGrid w:val="0"/>
      <w:spacing w:after="0" w:line="240" w:lineRule="auto"/>
      <w:jc w:val="both"/>
    </w:pPr>
    <w:rPr>
      <w:rFonts w:ascii="Courier" w:eastAsia="Times New Roman" w:hAnsi="Courier" w:cs="Times New Roman"/>
      <w:b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C47D2"/>
    <w:rPr>
      <w:rFonts w:ascii="Courier" w:eastAsia="Times New Roman" w:hAnsi="Courier" w:cs="Times New Roman"/>
      <w:b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nhideWhenUsed/>
    <w:rsid w:val="00AC47D2"/>
    <w:pPr>
      <w:widowControl w:val="0"/>
      <w:tabs>
        <w:tab w:val="left" w:pos="2127"/>
      </w:tabs>
      <w:snapToGrid w:val="0"/>
      <w:spacing w:after="0" w:line="240" w:lineRule="auto"/>
      <w:ind w:left="142" w:hanging="1560"/>
      <w:jc w:val="both"/>
    </w:pPr>
    <w:rPr>
      <w:rFonts w:ascii="Courier" w:eastAsia="Times New Roman" w:hAnsi="Courier" w:cs="Times New Roman"/>
      <w:b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AC47D2"/>
    <w:rPr>
      <w:rFonts w:ascii="Courier" w:eastAsia="Times New Roman" w:hAnsi="Courier" w:cs="Times New Roman"/>
      <w:b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6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26556D"/>
    <w:rPr>
      <w:i/>
      <w:iCs/>
    </w:rPr>
  </w:style>
  <w:style w:type="character" w:styleId="lev">
    <w:name w:val="Strong"/>
    <w:basedOn w:val="Policepardfaut"/>
    <w:uiPriority w:val="22"/>
    <w:qFormat/>
    <w:rsid w:val="0026556D"/>
    <w:rPr>
      <w:b/>
      <w:bCs/>
    </w:rPr>
  </w:style>
  <w:style w:type="paragraph" w:customStyle="1" w:styleId="texte-11">
    <w:name w:val="texte-11"/>
    <w:basedOn w:val="Normal"/>
    <w:rsid w:val="002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-1">
    <w:name w:val="texte-1"/>
    <w:basedOn w:val="Normal"/>
    <w:rsid w:val="002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-111">
    <w:name w:val="texte-111"/>
    <w:basedOn w:val="Normal"/>
    <w:rsid w:val="0026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54">
    <w:name w:val="style54"/>
    <w:basedOn w:val="Policepardfaut"/>
    <w:rsid w:val="0026556D"/>
  </w:style>
  <w:style w:type="character" w:customStyle="1" w:styleId="texte2">
    <w:name w:val="texte2"/>
    <w:basedOn w:val="Policepardfaut"/>
    <w:rsid w:val="0026556D"/>
  </w:style>
  <w:style w:type="paragraph" w:styleId="En-tte">
    <w:name w:val="header"/>
    <w:basedOn w:val="Normal"/>
    <w:link w:val="En-tteCar"/>
    <w:uiPriority w:val="99"/>
    <w:unhideWhenUsed/>
    <w:rsid w:val="001D7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E97"/>
  </w:style>
  <w:style w:type="paragraph" w:styleId="Pieddepage">
    <w:name w:val="footer"/>
    <w:basedOn w:val="Normal"/>
    <w:link w:val="PieddepageCar"/>
    <w:uiPriority w:val="99"/>
    <w:unhideWhenUsed/>
    <w:rsid w:val="001D7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arcilhac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10</Pages>
  <Words>3233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Prévost Marcilhacy</dc:creator>
  <cp:keywords/>
  <dc:description/>
  <cp:lastModifiedBy>Pauline Prévost Marcilhacy</cp:lastModifiedBy>
  <cp:revision>67</cp:revision>
  <cp:lastPrinted>2017-11-28T18:29:00Z</cp:lastPrinted>
  <dcterms:created xsi:type="dcterms:W3CDTF">2017-09-30T16:33:00Z</dcterms:created>
  <dcterms:modified xsi:type="dcterms:W3CDTF">2018-11-13T17:27:00Z</dcterms:modified>
</cp:coreProperties>
</file>